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E8" w:rsidRDefault="000F22E8" w:rsidP="000F22E8">
      <w:pPr>
        <w:contextualSpacing/>
        <w:jc w:val="right"/>
      </w:pPr>
    </w:p>
    <w:p w:rsidR="000F22E8" w:rsidRPr="002565F8" w:rsidRDefault="000F22E8" w:rsidP="000F22E8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0F22E8" w:rsidRPr="00455054" w:rsidTr="006E6EF1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0F22E8" w:rsidRPr="00CC6B55" w:rsidRDefault="000F22E8" w:rsidP="006E6EF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0F22E8" w:rsidRPr="00CC6B55" w:rsidRDefault="000F22E8" w:rsidP="006E6EF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CC6B55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CC6B55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0F22E8" w:rsidRPr="00456ECC" w:rsidRDefault="000F22E8" w:rsidP="006E6EF1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456ECC">
              <w:rPr>
                <w:b/>
                <w:color w:val="000000"/>
                <w:spacing w:val="8"/>
              </w:rPr>
              <w:t>Прокуратура Октябрьского района</w:t>
            </w:r>
          </w:p>
          <w:p w:rsidR="000F22E8" w:rsidRPr="00CC6B55" w:rsidRDefault="000F22E8" w:rsidP="006E6EF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F22E8" w:rsidRPr="00E26A1D" w:rsidRDefault="000F22E8" w:rsidP="000F22E8">
      <w:pPr>
        <w:contextualSpacing/>
        <w:rPr>
          <w:b/>
          <w:sz w:val="20"/>
          <w:szCs w:val="20"/>
          <w:u w:val="single"/>
        </w:rPr>
      </w:pPr>
    </w:p>
    <w:p w:rsidR="000F22E8" w:rsidRPr="00E92523" w:rsidRDefault="000F22E8" w:rsidP="000F22E8">
      <w:pPr>
        <w:contextualSpacing/>
        <w:rPr>
          <w:sz w:val="30"/>
          <w:szCs w:val="30"/>
        </w:rPr>
      </w:pPr>
      <w:r w:rsidRPr="005C7ADF">
        <w:rPr>
          <w:b/>
          <w:u w:val="single"/>
        </w:rPr>
        <w:t>Пресс-релиз</w:t>
      </w:r>
    </w:p>
    <w:p w:rsidR="00E92BC8" w:rsidRDefault="00E92BC8" w:rsidP="000F22E8"/>
    <w:p w:rsidR="00F90AD1" w:rsidRDefault="00F90AD1" w:rsidP="00E53824">
      <w:pPr>
        <w:jc w:val="both"/>
        <w:rPr>
          <w:b/>
        </w:rPr>
      </w:pPr>
      <w:bookmarkStart w:id="0" w:name="_GoBack"/>
      <w:r w:rsidRPr="00F90AD1">
        <w:rPr>
          <w:b/>
        </w:rPr>
        <w:t>Правительство</w:t>
      </w:r>
      <w:r w:rsidR="00E53824">
        <w:rPr>
          <w:b/>
        </w:rPr>
        <w:t>м</w:t>
      </w:r>
      <w:r w:rsidRPr="00F90AD1">
        <w:rPr>
          <w:b/>
        </w:rPr>
        <w:t xml:space="preserve"> Российской Федерации </w:t>
      </w:r>
      <w:r w:rsidR="00E53824">
        <w:rPr>
          <w:b/>
        </w:rPr>
        <w:t>выделены</w:t>
      </w:r>
      <w:r w:rsidRPr="00F90AD1">
        <w:rPr>
          <w:b/>
        </w:rPr>
        <w:t xml:space="preserve"> дополнительные средства на президентские выплаты медицинским и социальным работникам.</w:t>
      </w:r>
    </w:p>
    <w:bookmarkEnd w:id="0"/>
    <w:p w:rsidR="00F90AD1" w:rsidRPr="00F90AD1" w:rsidRDefault="00F90AD1" w:rsidP="000F22E8">
      <w:pPr>
        <w:rPr>
          <w:b/>
        </w:rPr>
      </w:pPr>
    </w:p>
    <w:p w:rsidR="00F90AD1" w:rsidRDefault="00F90AD1" w:rsidP="00F90AD1">
      <w:pPr>
        <w:ind w:firstLine="708"/>
        <w:jc w:val="both"/>
      </w:pPr>
      <w:r>
        <w:t xml:space="preserve">На выплаты врачам, фельдшерам, медицинским сёстрам, водителям машин скорой помощи, а также работникам социальных учреждений, которые помогают больным с </w:t>
      </w:r>
      <w:proofErr w:type="spellStart"/>
      <w:r>
        <w:t>коронавирусом</w:t>
      </w:r>
      <w:proofErr w:type="spellEnd"/>
      <w:r>
        <w:t>, будут выделены дополнительные средства.</w:t>
      </w:r>
    </w:p>
    <w:p w:rsidR="00F90AD1" w:rsidRDefault="00F90AD1" w:rsidP="00F90AD1">
      <w:pPr>
        <w:ind w:firstLine="708"/>
        <w:jc w:val="both"/>
      </w:pPr>
      <w:r>
        <w:t xml:space="preserve">Так, на поддержку медицинских работников направят ещё почти 22 млрд. рублей. Более 321 млн. рублей пойдёт на выплаты сотрудникам центров Федерального медико-биологического агентства. Ещё свыше 1,8 млрд. рублей – работникам социальных учреждений: домов престарелых, интернатов для инвалидов. Для предотвращения распространения коронавируса там действует особый режим работы. Сотрудники временно проживают на территории таких стационаров. Одна рабочая смена длится 14 дней. </w:t>
      </w:r>
    </w:p>
    <w:p w:rsidR="00F90AD1" w:rsidRDefault="00F90AD1" w:rsidP="00F90AD1">
      <w:pPr>
        <w:ind w:firstLine="708"/>
        <w:jc w:val="both"/>
      </w:pPr>
      <w:r>
        <w:t xml:space="preserve">Поддержать медицинских и социальных работников, которые помогают больным с </w:t>
      </w:r>
      <w:proofErr w:type="spellStart"/>
      <w:r>
        <w:t>коронавирусом</w:t>
      </w:r>
      <w:proofErr w:type="spellEnd"/>
      <w:r>
        <w:t xml:space="preserve">, распорядился Президент Владимир Путин. Средства на выплаты поступят из резервного фонда Правительства. </w:t>
      </w:r>
    </w:p>
    <w:p w:rsidR="00E52878" w:rsidRDefault="00F90AD1" w:rsidP="00F90AD1">
      <w:pPr>
        <w:ind w:firstLine="708"/>
        <w:jc w:val="both"/>
      </w:pPr>
      <w:r>
        <w:t>Указанные изменения внесены распоряжениями от 29 августа 2020 года №2193-р и №2200-р.</w:t>
      </w:r>
      <w:r>
        <w:cr/>
      </w:r>
    </w:p>
    <w:p w:rsidR="008A7CC3" w:rsidRDefault="008A7CC3" w:rsidP="00E52878">
      <w:pPr>
        <w:ind w:firstLine="708"/>
      </w:pPr>
    </w:p>
    <w:p w:rsidR="000F22E8" w:rsidRDefault="000F22E8" w:rsidP="000F22E8">
      <w:pPr>
        <w:spacing w:line="240" w:lineRule="exact"/>
        <w:contextualSpacing/>
        <w:jc w:val="both"/>
      </w:pPr>
      <w:r>
        <w:t>Прокуратура</w:t>
      </w:r>
    </w:p>
    <w:p w:rsidR="000F22E8" w:rsidRPr="00E26A1D" w:rsidRDefault="000F22E8" w:rsidP="000F22E8">
      <w:pPr>
        <w:spacing w:line="240" w:lineRule="exact"/>
        <w:contextualSpacing/>
        <w:jc w:val="both"/>
      </w:pPr>
      <w:r>
        <w:t>Октябрьского района</w:t>
      </w:r>
    </w:p>
    <w:p w:rsidR="00BF3A90" w:rsidRDefault="00E53824"/>
    <w:sectPr w:rsidR="00BF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E"/>
    <w:rsid w:val="0007412B"/>
    <w:rsid w:val="00091DF7"/>
    <w:rsid w:val="000F22E8"/>
    <w:rsid w:val="00363CBC"/>
    <w:rsid w:val="00540C3B"/>
    <w:rsid w:val="005A49EB"/>
    <w:rsid w:val="00604F72"/>
    <w:rsid w:val="00631BD2"/>
    <w:rsid w:val="00677F37"/>
    <w:rsid w:val="006D04AE"/>
    <w:rsid w:val="007A0555"/>
    <w:rsid w:val="007D7D03"/>
    <w:rsid w:val="007F4F31"/>
    <w:rsid w:val="008A7CC3"/>
    <w:rsid w:val="00AB37D7"/>
    <w:rsid w:val="00B40EA7"/>
    <w:rsid w:val="00B421DD"/>
    <w:rsid w:val="00CB6A29"/>
    <w:rsid w:val="00E36E9E"/>
    <w:rsid w:val="00E52878"/>
    <w:rsid w:val="00E53824"/>
    <w:rsid w:val="00E76AB5"/>
    <w:rsid w:val="00E92BC8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F22E8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91D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DF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D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D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1D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F22E8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91D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DF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D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D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1D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Римиханов</dc:creator>
  <cp:lastModifiedBy>Виктория</cp:lastModifiedBy>
  <cp:revision>2</cp:revision>
  <dcterms:created xsi:type="dcterms:W3CDTF">2020-09-11T12:22:00Z</dcterms:created>
  <dcterms:modified xsi:type="dcterms:W3CDTF">2020-09-11T12:22:00Z</dcterms:modified>
</cp:coreProperties>
</file>