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DB70F9" w:rsidRDefault="00DB70F9" w:rsidP="00DB70F9">
      <w:pPr>
        <w:pStyle w:val="1"/>
      </w:pPr>
      <w:r>
        <w:t>Электронные сервисы Пенсионного фонда</w:t>
      </w:r>
    </w:p>
    <w:p w:rsidR="00DB70F9" w:rsidRDefault="00DB70F9" w:rsidP="00DB70F9">
      <w:pPr>
        <w:pStyle w:val="a4"/>
      </w:pPr>
      <w:r>
        <w:t xml:space="preserve">Чтобы получить справку или подать необходимое заявление и документы, не обязательно лично обращаться в территориальное управление Пенсионного фонда. Основные услуги ПФР можно получить в удобное для человека время в электронном виде на портале </w:t>
      </w:r>
      <w:proofErr w:type="spellStart"/>
      <w:r>
        <w:t>госуслуг</w:t>
      </w:r>
      <w:proofErr w:type="spellEnd"/>
      <w:r>
        <w:t xml:space="preserve"> или в личном кабинете на сайте ПФР.</w:t>
      </w:r>
    </w:p>
    <w:p w:rsidR="00DB70F9" w:rsidRDefault="00DB70F9" w:rsidP="00DB70F9">
      <w:pPr>
        <w:pStyle w:val="a4"/>
      </w:pPr>
      <w:r>
        <w:t xml:space="preserve">В электронном виде можно получить  государственные услуги, оказываемые ПФР. Для этого необходимо иметь подтвержденную учетную запись на портале </w:t>
      </w:r>
      <w:proofErr w:type="spellStart"/>
      <w:r>
        <w:t>www.gosuslugi.ru</w:t>
      </w:r>
      <w:proofErr w:type="spellEnd"/>
      <w:r>
        <w:t>.</w:t>
      </w:r>
    </w:p>
    <w:p w:rsidR="00DB70F9" w:rsidRDefault="00DB70F9" w:rsidP="00DB70F9">
      <w:pPr>
        <w:pStyle w:val="a4"/>
      </w:pPr>
      <w:r>
        <w:t>Подтвердить учетную запись можно: в территориальном органе ПФР, а также в МФЦ и в офисе «</w:t>
      </w:r>
      <w:proofErr w:type="spellStart"/>
      <w:r>
        <w:t>Ростелеком</w:t>
      </w:r>
      <w:proofErr w:type="spellEnd"/>
      <w:r>
        <w:t xml:space="preserve">». </w:t>
      </w:r>
      <w:proofErr w:type="gramStart"/>
      <w:r>
        <w:t>Полученные</w:t>
      </w:r>
      <w:proofErr w:type="gramEnd"/>
      <w:r>
        <w:t xml:space="preserve"> логин и пароль необходимо использовать для входа в личный кабинет гражданина на сайте ПФР </w:t>
      </w:r>
      <w:proofErr w:type="spellStart"/>
      <w:r>
        <w:t>www.pfrf.ru</w:t>
      </w:r>
      <w:proofErr w:type="spellEnd"/>
      <w:r>
        <w:t>.</w:t>
      </w:r>
    </w:p>
    <w:p w:rsidR="00DB70F9" w:rsidRDefault="00DB70F9" w:rsidP="00DB70F9">
      <w:pPr>
        <w:pStyle w:val="a4"/>
      </w:pPr>
      <w:r>
        <w:t>После регистрации для граждан открывается целый спектр дистанционных услуг Пенсионного фонда.</w:t>
      </w:r>
    </w:p>
    <w:p w:rsidR="00DB70F9" w:rsidRDefault="00DB70F9" w:rsidP="00DB70F9">
      <w:pPr>
        <w:pStyle w:val="a4"/>
      </w:pPr>
      <w:r>
        <w:t>Так, пенсионеры смогут получить информацию о пенсионном обеспечении и установленных социальных выплатах, сформировать справку о размере пенсии и иных социальных выплатах, и выписку из федерального регистра лиц, имеющих право на социальную помощь, а также подать в ПФР ряд заявлений:</w:t>
      </w:r>
    </w:p>
    <w:p w:rsidR="00DB70F9" w:rsidRDefault="00DB70F9" w:rsidP="00DB70F9">
      <w:pPr>
        <w:pStyle w:val="a4"/>
      </w:pPr>
      <w:r>
        <w:t>— о назначении пенсии;</w:t>
      </w:r>
    </w:p>
    <w:p w:rsidR="00DB70F9" w:rsidRDefault="00DB70F9" w:rsidP="00DB70F9">
      <w:pPr>
        <w:pStyle w:val="a4"/>
      </w:pPr>
      <w:r>
        <w:t>— о единовременной выплате средств пенсионных накоплений;</w:t>
      </w:r>
    </w:p>
    <w:p w:rsidR="00DB70F9" w:rsidRDefault="00DB70F9" w:rsidP="00DB70F9">
      <w:pPr>
        <w:pStyle w:val="a4"/>
      </w:pPr>
      <w:r>
        <w:t>— о доставке пенсии;</w:t>
      </w:r>
    </w:p>
    <w:p w:rsidR="00DB70F9" w:rsidRDefault="00DB70F9" w:rsidP="00DB70F9">
      <w:pPr>
        <w:pStyle w:val="a4"/>
      </w:pPr>
      <w:r>
        <w:t>— о переводе с одной пенсии на другую;</w:t>
      </w:r>
    </w:p>
    <w:p w:rsidR="00DB70F9" w:rsidRDefault="00DB70F9" w:rsidP="00DB70F9">
      <w:pPr>
        <w:pStyle w:val="a4"/>
      </w:pPr>
      <w:r>
        <w:t xml:space="preserve">— о назначении срочной пенсионной выплаты из средств пенсионных </w:t>
      </w:r>
      <w:proofErr w:type="spellStart"/>
      <w:proofErr w:type="gramStart"/>
      <w:r>
        <w:t>накопле-ний</w:t>
      </w:r>
      <w:proofErr w:type="spellEnd"/>
      <w:proofErr w:type="gramEnd"/>
      <w:r>
        <w:t>;</w:t>
      </w:r>
    </w:p>
    <w:p w:rsidR="00DB70F9" w:rsidRDefault="00DB70F9" w:rsidP="00DB70F9">
      <w:pPr>
        <w:pStyle w:val="a4"/>
      </w:pPr>
      <w:r>
        <w:t>— о факте осуществления (прекращения) работы;</w:t>
      </w:r>
    </w:p>
    <w:p w:rsidR="00DB70F9" w:rsidRDefault="00DB70F9" w:rsidP="00DB70F9">
      <w:pPr>
        <w:pStyle w:val="a4"/>
      </w:pPr>
      <w:r>
        <w:t>— о перерасчете размера пенсии;</w:t>
      </w:r>
    </w:p>
    <w:p w:rsidR="00DB70F9" w:rsidRDefault="00DB70F9" w:rsidP="00DB70F9">
      <w:pPr>
        <w:pStyle w:val="a4"/>
      </w:pPr>
      <w:r>
        <w:t>— о возобновлении выплаты пенсии;</w:t>
      </w:r>
    </w:p>
    <w:p w:rsidR="00DB70F9" w:rsidRDefault="00DB70F9" w:rsidP="00DB70F9">
      <w:pPr>
        <w:pStyle w:val="a4"/>
      </w:pPr>
      <w:r>
        <w:t>— о прекращении выплаты пенсии;</w:t>
      </w:r>
    </w:p>
    <w:p w:rsidR="00DB70F9" w:rsidRDefault="00DB70F9" w:rsidP="00DB70F9">
      <w:pPr>
        <w:pStyle w:val="a4"/>
      </w:pPr>
      <w:r>
        <w:t>— о восстановлении выплаты пенсии;</w:t>
      </w:r>
    </w:p>
    <w:p w:rsidR="00DB70F9" w:rsidRDefault="00DB70F9" w:rsidP="00DB70F9">
      <w:pPr>
        <w:pStyle w:val="a4"/>
      </w:pPr>
      <w:r>
        <w:t>— об отказе от получения назначенной пенсии.</w:t>
      </w:r>
    </w:p>
    <w:p w:rsidR="00DB70F9" w:rsidRDefault="00DB70F9" w:rsidP="00DB70F9">
      <w:pPr>
        <w:pStyle w:val="a4"/>
      </w:pPr>
      <w:r>
        <w:t xml:space="preserve">Семьи, имеющие право на получение </w:t>
      </w:r>
      <w:proofErr w:type="gramStart"/>
      <w:r>
        <w:t>М(</w:t>
      </w:r>
      <w:proofErr w:type="gramEnd"/>
      <w:r>
        <w:t>С)К, через электронные сервисы могут:</w:t>
      </w:r>
    </w:p>
    <w:p w:rsidR="00DB70F9" w:rsidRDefault="00DB70F9" w:rsidP="00DB70F9">
      <w:pPr>
        <w:pStyle w:val="a4"/>
      </w:pPr>
      <w:r>
        <w:t>— подать заявления о выдаче государственного сертификата на МСК;</w:t>
      </w:r>
    </w:p>
    <w:p w:rsidR="00DB70F9" w:rsidRDefault="00DB70F9" w:rsidP="00DB70F9">
      <w:pPr>
        <w:pStyle w:val="a4"/>
      </w:pPr>
      <w:r>
        <w:lastRenderedPageBreak/>
        <w:t>— подать заявления о распоряжении средствами МСК;</w:t>
      </w:r>
    </w:p>
    <w:p w:rsidR="00DB70F9" w:rsidRDefault="00DB70F9" w:rsidP="00DB70F9">
      <w:pPr>
        <w:pStyle w:val="a4"/>
      </w:pPr>
      <w:r>
        <w:t>— получить информацию и сформировать справку о размере (остатке) материнского капитала.</w:t>
      </w:r>
    </w:p>
    <w:p w:rsidR="00DB70F9" w:rsidRDefault="00DB70F9" w:rsidP="00DB70F9">
      <w:pPr>
        <w:pStyle w:val="a4"/>
      </w:pPr>
      <w:r>
        <w:t xml:space="preserve">Крайне полезен этот продукт для работающих граждан, поскольку сервис дает полную информацию о сформированных пенсионных правах и пенсионных накоплениях, что позволяет следить за количеством начисленных пенсионных баллов и страховых взносов работодателя. Кроме того, активная часть населения может через </w:t>
      </w:r>
      <w:proofErr w:type="spellStart"/>
      <w:r>
        <w:t>госуслуги</w:t>
      </w:r>
      <w:proofErr w:type="spellEnd"/>
      <w:r>
        <w:t xml:space="preserve"> получить справку о состоянии индивидуального лицевого счёта и подать заявление о выдаче дубликата страхового свидетельства.</w:t>
      </w:r>
    </w:p>
    <w:p w:rsidR="00160781" w:rsidRDefault="00160781" w:rsidP="00773850">
      <w:pPr>
        <w:pStyle w:val="a4"/>
        <w:spacing w:line="300" w:lineRule="atLeast"/>
        <w:ind w:left="2124" w:firstLine="708"/>
        <w:jc w:val="both"/>
        <w:rPr>
          <w:b/>
        </w:rPr>
      </w:pPr>
    </w:p>
    <w:p w:rsidR="00160781" w:rsidRDefault="00160781" w:rsidP="00773850">
      <w:pPr>
        <w:pStyle w:val="a4"/>
        <w:spacing w:line="300" w:lineRule="atLeast"/>
        <w:ind w:left="2124" w:firstLine="708"/>
        <w:jc w:val="both"/>
        <w:rPr>
          <w:b/>
        </w:rPr>
      </w:pPr>
    </w:p>
    <w:p w:rsidR="00160781" w:rsidRDefault="00160781" w:rsidP="00773850">
      <w:pPr>
        <w:pStyle w:val="a4"/>
        <w:spacing w:line="300" w:lineRule="atLeast"/>
        <w:ind w:left="2124" w:firstLine="708"/>
        <w:jc w:val="both"/>
        <w:rPr>
          <w:b/>
        </w:rPr>
      </w:pPr>
    </w:p>
    <w:p w:rsidR="00911C7E" w:rsidRPr="00911C7E" w:rsidRDefault="00911C7E" w:rsidP="007345A0">
      <w:pPr>
        <w:pStyle w:val="a4"/>
        <w:spacing w:line="300" w:lineRule="atLeast"/>
        <w:ind w:left="2124" w:firstLine="708"/>
        <w:jc w:val="right"/>
      </w:pPr>
      <w:r w:rsidRPr="00DC32F2">
        <w:rPr>
          <w:b/>
        </w:rPr>
        <w:t xml:space="preserve">Пресс-служба ГУ-УПФР в г. </w:t>
      </w:r>
      <w:proofErr w:type="spellStart"/>
      <w:r w:rsidRPr="00DC32F2">
        <w:rPr>
          <w:b/>
        </w:rPr>
        <w:t>Нягани</w:t>
      </w:r>
      <w:proofErr w:type="spellEnd"/>
      <w:r w:rsidRPr="00DC32F2">
        <w:rPr>
          <w:b/>
        </w:rPr>
        <w:t xml:space="preserve"> (</w:t>
      </w:r>
      <w:proofErr w:type="gramStart"/>
      <w:r w:rsidRPr="00DC32F2">
        <w:rPr>
          <w:b/>
        </w:rPr>
        <w:t>межрайонное</w:t>
      </w:r>
      <w:proofErr w:type="gramEnd"/>
      <w:r w:rsidRPr="00DC32F2">
        <w:rPr>
          <w:b/>
        </w:rPr>
        <w:t>)</w:t>
      </w:r>
    </w:p>
    <w:sectPr w:rsidR="00911C7E" w:rsidRPr="00911C7E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86"/>
    <w:rsid w:val="00011CC8"/>
    <w:rsid w:val="00023B5C"/>
    <w:rsid w:val="000372C7"/>
    <w:rsid w:val="000508D3"/>
    <w:rsid w:val="00063623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4138DA"/>
    <w:rsid w:val="004250C0"/>
    <w:rsid w:val="00460500"/>
    <w:rsid w:val="004A0CBC"/>
    <w:rsid w:val="004A4F69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B729F"/>
    <w:rsid w:val="008E0DA7"/>
    <w:rsid w:val="00911C7E"/>
    <w:rsid w:val="00995985"/>
    <w:rsid w:val="009D0064"/>
    <w:rsid w:val="00AC5C35"/>
    <w:rsid w:val="00AF7746"/>
    <w:rsid w:val="00B26EAD"/>
    <w:rsid w:val="00B370C6"/>
    <w:rsid w:val="00BB2872"/>
    <w:rsid w:val="00C51924"/>
    <w:rsid w:val="00D60171"/>
    <w:rsid w:val="00DB70F9"/>
    <w:rsid w:val="00DC47B0"/>
    <w:rsid w:val="00E42486"/>
    <w:rsid w:val="00E477A7"/>
    <w:rsid w:val="00EB0583"/>
    <w:rsid w:val="00EB20E6"/>
    <w:rsid w:val="00FF352B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3</cp:revision>
  <dcterms:created xsi:type="dcterms:W3CDTF">2020-02-07T15:22:00Z</dcterms:created>
  <dcterms:modified xsi:type="dcterms:W3CDTF">2020-02-11T14:20:00Z</dcterms:modified>
</cp:coreProperties>
</file>