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113943" w:rsidRPr="007D2937" w:rsidRDefault="00113943" w:rsidP="00FC452D">
      <w:pPr>
        <w:rPr>
          <w:rFonts w:ascii="Trebuchet MS" w:hAnsi="Trebuchet MS"/>
          <w:b/>
          <w:color w:val="1E598E"/>
          <w:sz w:val="40"/>
          <w:szCs w:val="40"/>
        </w:rPr>
      </w:pPr>
    </w:p>
    <w:p w:rsidR="00113943" w:rsidRPr="00984C0C" w:rsidRDefault="00CD5369" w:rsidP="00113943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2"/>
          <w:szCs w:val="32"/>
          <w:lang w:eastAsia="en-US"/>
        </w:rPr>
      </w:pPr>
      <w:bookmarkStart w:id="0" w:name="_GoBack"/>
      <w:r w:rsidRPr="00CD5369">
        <w:rPr>
          <w:rFonts w:ascii="Trebuchet MS" w:eastAsiaTheme="minorHAnsi" w:hAnsi="Trebuchet MS" w:cstheme="minorBidi"/>
          <w:b/>
          <w:bCs/>
          <w:color w:val="0070C0"/>
          <w:sz w:val="32"/>
          <w:szCs w:val="32"/>
          <w:lang w:eastAsia="en-US"/>
        </w:rPr>
        <w:t>Что делать, если налоговое уведомление не получено</w:t>
      </w:r>
      <w:bookmarkEnd w:id="0"/>
    </w:p>
    <w:p w:rsidR="00113943" w:rsidRPr="00984C0C" w:rsidRDefault="00113943" w:rsidP="00113943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26"/>
          <w:szCs w:val="26"/>
          <w:lang w:eastAsia="en-US"/>
        </w:rPr>
      </w:pPr>
    </w:p>
    <w:p w:rsidR="00984C0C" w:rsidRPr="00984C0C" w:rsidRDefault="00984C0C" w:rsidP="00984C0C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</w:p>
    <w:p w:rsidR="00CD5369" w:rsidRPr="00CD5369" w:rsidRDefault="00CD5369" w:rsidP="00CD5369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Налоговые уведомления владельцам налогооблагаемых объектов направляются налоговыми органами (размещаются в личном кабинете налогоплательщика) </w:t>
      </w:r>
      <w:r w:rsidRPr="00CD5369">
        <w:rPr>
          <w:rFonts w:ascii="Trebuchet MS" w:eastAsiaTheme="minorHAnsi" w:hAnsi="Trebuchet MS" w:cstheme="minorBidi"/>
          <w:b/>
          <w:bCs/>
          <w:iCs/>
          <w:sz w:val="26"/>
          <w:szCs w:val="26"/>
          <w:lang w:eastAsia="en-US"/>
        </w:rPr>
        <w:t>не позднее 30 дней до наступления срока уплаты налогов</w:t>
      </w: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: не позднее 1 декабря года, следующего за истекшим налоговым периодом, за который уплачиваются налоги.</w:t>
      </w:r>
    </w:p>
    <w:p w:rsidR="00CD5369" w:rsidRPr="00CD5369" w:rsidRDefault="00CD5369" w:rsidP="00CD5369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Таким образом, налоговые уведомления за налоговый период 2019 года направляются </w:t>
      </w:r>
      <w:r w:rsidRPr="00CD5369">
        <w:rPr>
          <w:rFonts w:ascii="Trebuchet MS" w:eastAsiaTheme="minorHAnsi" w:hAnsi="Trebuchet MS" w:cstheme="minorBidi"/>
          <w:b/>
          <w:bCs/>
          <w:iCs/>
          <w:sz w:val="26"/>
          <w:szCs w:val="26"/>
          <w:lang w:eastAsia="en-US"/>
        </w:rPr>
        <w:t>не позднее 1 ноября 2020 г.</w:t>
      </w: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при наличии установленных ст. 52 НК РФ оснований для их направления. При этом налоговые уведомления </w:t>
      </w:r>
      <w:r w:rsidRPr="00CD5369">
        <w:rPr>
          <w:rFonts w:ascii="Trebuchet MS" w:eastAsiaTheme="minorHAnsi" w:hAnsi="Trebuchet MS" w:cstheme="minorBidi"/>
          <w:b/>
          <w:bCs/>
          <w:iCs/>
          <w:sz w:val="26"/>
          <w:szCs w:val="26"/>
          <w:lang w:eastAsia="en-US"/>
        </w:rPr>
        <w:t>не направляются по почте на бумажном носителе в следующих случаях</w:t>
      </w: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: </w:t>
      </w:r>
    </w:p>
    <w:p w:rsidR="00CD5369" w:rsidRPr="00CD5369" w:rsidRDefault="00CD5369" w:rsidP="00CD5369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CD5369" w:rsidRPr="00CD5369" w:rsidRDefault="00CD5369" w:rsidP="00CD5369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CD5369" w:rsidRPr="00CD5369" w:rsidRDefault="00CD5369" w:rsidP="00CD5369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3) налогоплательщик является пользователем </w:t>
      </w:r>
      <w:proofErr w:type="gramStart"/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интернет-сервиса</w:t>
      </w:r>
      <w:proofErr w:type="gramEnd"/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ФНС России – </w:t>
      </w:r>
      <w:r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«</w:t>
      </w: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Личный кабинет налогоплательщика для физических лиц</w:t>
      </w:r>
      <w:r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»</w:t>
      </w: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и при этом не направил в налоговый орган уведомление о необходимости получения налоговых документов на бумажном носителе.</w:t>
      </w:r>
    </w:p>
    <w:p w:rsidR="00CD5369" w:rsidRPr="00CD5369" w:rsidRDefault="00CD5369" w:rsidP="00CD5369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налогооблагаемыми</w:t>
      </w:r>
      <w:proofErr w:type="gramEnd"/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недвижимостью или транспортным средством, налогоплательщику необходимо обратиться в налоговую инспекцию либо направить информацию через «</w:t>
      </w: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Личный кабинет налогоплательщика для физических лиц</w:t>
      </w: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» или с использованием интернет-сервиса ФНС России «Обратиться в ФНС России».</w:t>
      </w:r>
    </w:p>
    <w:p w:rsidR="00113943" w:rsidRPr="00984C0C" w:rsidRDefault="00CD5369" w:rsidP="00CD5369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/>
          <w:bCs/>
          <w:iCs/>
          <w:sz w:val="26"/>
          <w:szCs w:val="26"/>
          <w:lang w:eastAsia="en-US"/>
        </w:rPr>
      </w:pPr>
      <w:r w:rsidRPr="00CD5369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26.11.2014 № ММВ-7-11/598@).</w:t>
      </w:r>
    </w:p>
    <w:sectPr w:rsidR="00113943" w:rsidRPr="00984C0C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A9" w:rsidRDefault="00B125A9" w:rsidP="00C67182">
      <w:r>
        <w:separator/>
      </w:r>
    </w:p>
  </w:endnote>
  <w:endnote w:type="continuationSeparator" w:id="0">
    <w:p w:rsidR="00B125A9" w:rsidRDefault="00B125A9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3B332338" wp14:editId="33DAEF6A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A9" w:rsidRDefault="00B125A9" w:rsidP="00C67182">
      <w:r>
        <w:separator/>
      </w:r>
    </w:p>
  </w:footnote>
  <w:footnote w:type="continuationSeparator" w:id="0">
    <w:p w:rsidR="00B125A9" w:rsidRDefault="00B125A9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3943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B111D"/>
    <w:rsid w:val="001C7587"/>
    <w:rsid w:val="001D04C3"/>
    <w:rsid w:val="001D28E4"/>
    <w:rsid w:val="001D29C8"/>
    <w:rsid w:val="001E2A66"/>
    <w:rsid w:val="001F12D3"/>
    <w:rsid w:val="00224050"/>
    <w:rsid w:val="002270A9"/>
    <w:rsid w:val="00243FE8"/>
    <w:rsid w:val="00247B61"/>
    <w:rsid w:val="002502FA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B5920"/>
    <w:rsid w:val="003C371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E7397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5885"/>
    <w:rsid w:val="005B21B9"/>
    <w:rsid w:val="005B3018"/>
    <w:rsid w:val="005B4614"/>
    <w:rsid w:val="005B5F75"/>
    <w:rsid w:val="005C423D"/>
    <w:rsid w:val="005C508A"/>
    <w:rsid w:val="005C7F7E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6E9B"/>
    <w:rsid w:val="00650218"/>
    <w:rsid w:val="00673522"/>
    <w:rsid w:val="006A2F4C"/>
    <w:rsid w:val="006A7695"/>
    <w:rsid w:val="006C2AD8"/>
    <w:rsid w:val="006D58AA"/>
    <w:rsid w:val="006E2085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84C0C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25A9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A092D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5369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C452D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2019-12-11T06:58:00Z</cp:lastPrinted>
  <dcterms:created xsi:type="dcterms:W3CDTF">2020-09-24T13:08:00Z</dcterms:created>
  <dcterms:modified xsi:type="dcterms:W3CDTF">2020-09-24T13:08:00Z</dcterms:modified>
</cp:coreProperties>
</file>