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974A5A" w:rsidRPr="00974A5A" w:rsidRDefault="00974A5A" w:rsidP="00CC231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974A5A">
        <w:rPr>
          <w:b/>
          <w:bCs/>
          <w:kern w:val="36"/>
          <w:sz w:val="48"/>
          <w:szCs w:val="48"/>
        </w:rPr>
        <w:t xml:space="preserve">Услуги ПФР в </w:t>
      </w:r>
      <w:proofErr w:type="spellStart"/>
      <w:r w:rsidRPr="00974A5A">
        <w:rPr>
          <w:b/>
          <w:bCs/>
          <w:kern w:val="36"/>
          <w:sz w:val="48"/>
          <w:szCs w:val="48"/>
        </w:rPr>
        <w:t>проактивном</w:t>
      </w:r>
      <w:proofErr w:type="spellEnd"/>
      <w:r w:rsidRPr="00974A5A">
        <w:rPr>
          <w:b/>
          <w:bCs/>
          <w:kern w:val="36"/>
          <w:sz w:val="48"/>
          <w:szCs w:val="48"/>
        </w:rPr>
        <w:t xml:space="preserve"> формате</w:t>
      </w:r>
    </w:p>
    <w:p w:rsidR="00CC231B" w:rsidRDefault="00CC231B" w:rsidP="00974A5A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974A5A">
        <w:rPr>
          <w:b/>
          <w:bCs/>
          <w:noProof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40116F66" wp14:editId="77EB79A3">
            <wp:simplePos x="0" y="0"/>
            <wp:positionH relativeFrom="margin">
              <wp:posOffset>-257175</wp:posOffset>
            </wp:positionH>
            <wp:positionV relativeFrom="margin">
              <wp:posOffset>1762125</wp:posOffset>
            </wp:positionV>
            <wp:extent cx="3333750" cy="2409825"/>
            <wp:effectExtent l="0" t="0" r="0" b="9525"/>
            <wp:wrapSquare wrapText="bothSides"/>
            <wp:docPr id="1" name="Рисунок 1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4A5A" w:rsidRPr="00974A5A" w:rsidRDefault="00974A5A" w:rsidP="00974A5A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974A5A">
        <w:rPr>
          <w:b/>
          <w:bCs/>
          <w:sz w:val="27"/>
          <w:szCs w:val="27"/>
        </w:rPr>
        <w:t>Всё чаще и ча</w:t>
      </w:r>
      <w:bookmarkStart w:id="0" w:name="_GoBack"/>
      <w:bookmarkEnd w:id="0"/>
      <w:r w:rsidRPr="00974A5A">
        <w:rPr>
          <w:b/>
          <w:bCs/>
          <w:sz w:val="27"/>
          <w:szCs w:val="27"/>
        </w:rPr>
        <w:t>ще мы слышим термин - «</w:t>
      </w:r>
      <w:proofErr w:type="spellStart"/>
      <w:r w:rsidRPr="00974A5A">
        <w:rPr>
          <w:b/>
          <w:bCs/>
          <w:sz w:val="27"/>
          <w:szCs w:val="27"/>
        </w:rPr>
        <w:t>проактивные</w:t>
      </w:r>
      <w:proofErr w:type="spellEnd"/>
      <w:r w:rsidRPr="00974A5A">
        <w:rPr>
          <w:b/>
          <w:bCs/>
          <w:sz w:val="27"/>
          <w:szCs w:val="27"/>
        </w:rPr>
        <w:t xml:space="preserve"> услуги». Разберёмся в том, какие услуги Пенсионного фонда таковыми являются.</w:t>
      </w:r>
    </w:p>
    <w:p w:rsidR="00974A5A" w:rsidRPr="00974A5A" w:rsidRDefault="00974A5A" w:rsidP="00974A5A">
      <w:pPr>
        <w:spacing w:before="100" w:beforeAutospacing="1" w:after="100" w:afterAutospacing="1"/>
        <w:jc w:val="both"/>
      </w:pPr>
      <w:proofErr w:type="spellStart"/>
      <w:r w:rsidRPr="00974A5A">
        <w:t>Проактивные</w:t>
      </w:r>
      <w:proofErr w:type="spellEnd"/>
      <w:r w:rsidRPr="00974A5A">
        <w:t xml:space="preserve"> услуги иными словами можно назвать </w:t>
      </w:r>
      <w:proofErr w:type="spellStart"/>
      <w:r w:rsidRPr="00974A5A">
        <w:t>беззаявительными</w:t>
      </w:r>
      <w:proofErr w:type="spellEnd"/>
      <w:r w:rsidRPr="00974A5A">
        <w:t>.  То есть клиентам Пенсионного фонда больше не нужно подавать заявление на оформление таких услуг лично, ведь территориальные органы ПФР сделают всё самостоятельно.</w:t>
      </w:r>
    </w:p>
    <w:p w:rsidR="00974A5A" w:rsidRPr="00974A5A" w:rsidRDefault="00974A5A" w:rsidP="00974A5A">
      <w:pPr>
        <w:spacing w:before="100" w:beforeAutospacing="1" w:after="100" w:afterAutospacing="1"/>
        <w:jc w:val="both"/>
      </w:pPr>
      <w:r w:rsidRPr="00974A5A">
        <w:t xml:space="preserve">К примеру, в </w:t>
      </w:r>
      <w:proofErr w:type="spellStart"/>
      <w:r w:rsidRPr="00974A5A">
        <w:t>проактивном</w:t>
      </w:r>
      <w:proofErr w:type="spellEnd"/>
      <w:r w:rsidRPr="00974A5A">
        <w:t xml:space="preserve"> режиме по данным Федерального реестра инвалидов назначается ежемесячная денежная выплата инвалидам и детям-инвалидам. Выплата устанавливается со дня признания человека инвалидом или ребёнком-инвалидом и назначается в течение 10 дней с момента поступления в реестр сведений об инвалидности.</w:t>
      </w:r>
    </w:p>
    <w:p w:rsidR="00974A5A" w:rsidRPr="00974A5A" w:rsidRDefault="00974A5A" w:rsidP="00974A5A">
      <w:pPr>
        <w:spacing w:before="100" w:beforeAutospacing="1" w:after="100" w:afterAutospacing="1"/>
        <w:jc w:val="both"/>
      </w:pPr>
      <w:r w:rsidRPr="00974A5A">
        <w:t xml:space="preserve">Родителям больше не требуется оформлять СНИЛС на детей, родившихся после 15 июля 2020 года. Пенсионный фонд самостоятельно оформляет и присылает номер индивидуального лицевого счёта ребёнка в личный кабинет мамы на портале </w:t>
      </w:r>
      <w:proofErr w:type="spellStart"/>
      <w:r w:rsidRPr="00974A5A">
        <w:t>Госуслуг</w:t>
      </w:r>
      <w:proofErr w:type="spellEnd"/>
      <w:r w:rsidRPr="00974A5A">
        <w:t>.</w:t>
      </w:r>
    </w:p>
    <w:p w:rsidR="00974A5A" w:rsidRPr="00974A5A" w:rsidRDefault="00974A5A" w:rsidP="00974A5A">
      <w:pPr>
        <w:spacing w:before="100" w:beforeAutospacing="1" w:after="100" w:afterAutospacing="1"/>
        <w:jc w:val="both"/>
      </w:pPr>
      <w:r w:rsidRPr="00974A5A">
        <w:t xml:space="preserve">В </w:t>
      </w:r>
      <w:proofErr w:type="spellStart"/>
      <w:r w:rsidRPr="00974A5A">
        <w:t>проактивном</w:t>
      </w:r>
      <w:proofErr w:type="spellEnd"/>
      <w:r w:rsidRPr="00974A5A">
        <w:t xml:space="preserve"> режиме выдаются сертификаты на материнский капитал. Пенсионный фонд оформляет их самостоятельно с использованием данных, поступающих из реестра ЗАГС. Электронный сертификат направляется в личный кабинет родителя на сайте ПФР.</w:t>
      </w:r>
    </w:p>
    <w:p w:rsidR="00974A5A" w:rsidRPr="00974A5A" w:rsidRDefault="00974A5A" w:rsidP="00974A5A">
      <w:pPr>
        <w:spacing w:before="100" w:beforeAutospacing="1" w:after="100" w:afterAutospacing="1"/>
        <w:jc w:val="both"/>
      </w:pPr>
      <w:r w:rsidRPr="00974A5A">
        <w:t xml:space="preserve">Отметим, что если у гражданина нет возможности завести личный кабинет на портале </w:t>
      </w:r>
      <w:proofErr w:type="spellStart"/>
      <w:r w:rsidRPr="00974A5A">
        <w:t>госуслуг</w:t>
      </w:r>
      <w:proofErr w:type="spellEnd"/>
      <w:r w:rsidRPr="00974A5A">
        <w:t xml:space="preserve">, то узнать всю необходимую информацию можно, обратившись в Пенсионный фонд по месту жительства или МФЦ, предварительно записавшись на приём. На помощь гражданам придут специалисты </w:t>
      </w:r>
      <w:proofErr w:type="spellStart"/>
      <w:r w:rsidRPr="00974A5A">
        <w:t>колл</w:t>
      </w:r>
      <w:proofErr w:type="spellEnd"/>
      <w:r w:rsidRPr="00974A5A">
        <w:t xml:space="preserve">-центра Отделения Пенсионного фонда по Ханты-Мансийскому автономному округу </w:t>
      </w:r>
      <w:proofErr w:type="gramStart"/>
      <w:r w:rsidRPr="00974A5A">
        <w:t>-Ю</w:t>
      </w:r>
      <w:proofErr w:type="gramEnd"/>
      <w:r w:rsidRPr="00974A5A">
        <w:t xml:space="preserve">гре </w:t>
      </w:r>
      <w:r w:rsidRPr="00974A5A">
        <w:rPr>
          <w:b/>
          <w:bCs/>
        </w:rPr>
        <w:t>8 (3467) 393-100</w:t>
      </w:r>
      <w:r w:rsidRPr="00974A5A">
        <w:t>.</w:t>
      </w:r>
    </w:p>
    <w:p w:rsidR="00002C98" w:rsidRPr="00002C98" w:rsidRDefault="00002C98" w:rsidP="00002C98">
      <w:r w:rsidRPr="00002C98">
        <w:t> </w:t>
      </w:r>
    </w:p>
    <w:p w:rsidR="00911C7E" w:rsidRPr="00911C7E" w:rsidRDefault="00EF1658" w:rsidP="007345A0">
      <w:pPr>
        <w:pStyle w:val="a4"/>
        <w:spacing w:line="300" w:lineRule="atLeast"/>
        <w:ind w:left="2124" w:firstLine="708"/>
        <w:jc w:val="right"/>
      </w:pPr>
      <w:r>
        <w:rPr>
          <w:b/>
        </w:rPr>
        <w:t>П</w:t>
      </w:r>
      <w:r w:rsidR="00911C7E" w:rsidRPr="00DC32F2">
        <w:rPr>
          <w:b/>
        </w:rPr>
        <w:t xml:space="preserve">ресс-служба ГУ-УПФР в г. </w:t>
      </w:r>
      <w:proofErr w:type="spellStart"/>
      <w:r w:rsidR="00911C7E" w:rsidRPr="00DC32F2">
        <w:rPr>
          <w:b/>
        </w:rPr>
        <w:t>Нягани</w:t>
      </w:r>
      <w:proofErr w:type="spellEnd"/>
      <w:r w:rsidR="00911C7E" w:rsidRPr="00DC32F2">
        <w:rPr>
          <w:b/>
        </w:rPr>
        <w:t xml:space="preserve"> (</w:t>
      </w:r>
      <w:proofErr w:type="gramStart"/>
      <w:r w:rsidR="00911C7E" w:rsidRPr="00DC32F2">
        <w:rPr>
          <w:b/>
        </w:rPr>
        <w:t>межрайонное</w:t>
      </w:r>
      <w:proofErr w:type="gramEnd"/>
      <w:r w:rsidR="00911C7E" w:rsidRPr="00DC32F2">
        <w:rPr>
          <w:b/>
        </w:rPr>
        <w:t>)</w:t>
      </w:r>
    </w:p>
    <w:sectPr w:rsidR="00911C7E" w:rsidRPr="00911C7E" w:rsidSect="004B4DD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6F4A"/>
    <w:multiLevelType w:val="hybridMultilevel"/>
    <w:tmpl w:val="757A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85C02"/>
    <w:multiLevelType w:val="multilevel"/>
    <w:tmpl w:val="F876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41AC3"/>
    <w:multiLevelType w:val="multilevel"/>
    <w:tmpl w:val="D416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95DB4"/>
    <w:multiLevelType w:val="multilevel"/>
    <w:tmpl w:val="3B56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A764B"/>
    <w:multiLevelType w:val="multilevel"/>
    <w:tmpl w:val="EDDA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732EFB"/>
    <w:multiLevelType w:val="multilevel"/>
    <w:tmpl w:val="3C0C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0B3DD4"/>
    <w:multiLevelType w:val="multilevel"/>
    <w:tmpl w:val="7F0A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F27CDC"/>
    <w:multiLevelType w:val="multilevel"/>
    <w:tmpl w:val="965C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02C98"/>
    <w:rsid w:val="00011CC8"/>
    <w:rsid w:val="00023B5C"/>
    <w:rsid w:val="000372C7"/>
    <w:rsid w:val="000508D3"/>
    <w:rsid w:val="00063623"/>
    <w:rsid w:val="00072591"/>
    <w:rsid w:val="00092448"/>
    <w:rsid w:val="000A6B8E"/>
    <w:rsid w:val="000F305A"/>
    <w:rsid w:val="00160781"/>
    <w:rsid w:val="001A5E52"/>
    <w:rsid w:val="002002C0"/>
    <w:rsid w:val="00291996"/>
    <w:rsid w:val="002C191B"/>
    <w:rsid w:val="002F722A"/>
    <w:rsid w:val="00347B71"/>
    <w:rsid w:val="00372897"/>
    <w:rsid w:val="003B5CCD"/>
    <w:rsid w:val="004138DA"/>
    <w:rsid w:val="004250C0"/>
    <w:rsid w:val="00460500"/>
    <w:rsid w:val="004769BA"/>
    <w:rsid w:val="004A0CBC"/>
    <w:rsid w:val="004A4F69"/>
    <w:rsid w:val="004B4DDE"/>
    <w:rsid w:val="004D0EF0"/>
    <w:rsid w:val="005364F8"/>
    <w:rsid w:val="00576A3E"/>
    <w:rsid w:val="00665FB8"/>
    <w:rsid w:val="00670478"/>
    <w:rsid w:val="0068628A"/>
    <w:rsid w:val="006874E5"/>
    <w:rsid w:val="007345A0"/>
    <w:rsid w:val="00773850"/>
    <w:rsid w:val="007D0D86"/>
    <w:rsid w:val="007D2CE0"/>
    <w:rsid w:val="007F305F"/>
    <w:rsid w:val="00811F4C"/>
    <w:rsid w:val="00860C19"/>
    <w:rsid w:val="00877A12"/>
    <w:rsid w:val="00880430"/>
    <w:rsid w:val="008B729F"/>
    <w:rsid w:val="008E0DA7"/>
    <w:rsid w:val="00911C7E"/>
    <w:rsid w:val="00974A5A"/>
    <w:rsid w:val="00995985"/>
    <w:rsid w:val="009D0064"/>
    <w:rsid w:val="00AC5C35"/>
    <w:rsid w:val="00AF7746"/>
    <w:rsid w:val="00B26EAD"/>
    <w:rsid w:val="00B370C6"/>
    <w:rsid w:val="00BB2872"/>
    <w:rsid w:val="00C51924"/>
    <w:rsid w:val="00CC231B"/>
    <w:rsid w:val="00D215E4"/>
    <w:rsid w:val="00D60171"/>
    <w:rsid w:val="00DB70F9"/>
    <w:rsid w:val="00DC47B0"/>
    <w:rsid w:val="00DC59C7"/>
    <w:rsid w:val="00E018DA"/>
    <w:rsid w:val="00E42486"/>
    <w:rsid w:val="00E477A7"/>
    <w:rsid w:val="00EB0583"/>
    <w:rsid w:val="00EB20E6"/>
    <w:rsid w:val="00EF1658"/>
    <w:rsid w:val="00FF352B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77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9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6078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7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F7746"/>
    <w:rPr>
      <w:color w:val="0000FF"/>
      <w:u w:val="single"/>
    </w:rPr>
  </w:style>
  <w:style w:type="character" w:styleId="a7">
    <w:name w:val="Strong"/>
    <w:basedOn w:val="a0"/>
    <w:uiPriority w:val="22"/>
    <w:qFormat/>
    <w:rsid w:val="00EF165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769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6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highlight">
    <w:name w:val="text-highlight"/>
    <w:basedOn w:val="a0"/>
    <w:rsid w:val="00DC5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77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9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6078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7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F7746"/>
    <w:rPr>
      <w:color w:val="0000FF"/>
      <w:u w:val="single"/>
    </w:rPr>
  </w:style>
  <w:style w:type="character" w:styleId="a7">
    <w:name w:val="Strong"/>
    <w:basedOn w:val="a0"/>
    <w:uiPriority w:val="22"/>
    <w:qFormat/>
    <w:rsid w:val="00EF165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769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6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highlight">
    <w:name w:val="text-highlight"/>
    <w:basedOn w:val="a0"/>
    <w:rsid w:val="00DC5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8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Нестерова Анна Валерьевна</cp:lastModifiedBy>
  <cp:revision>2</cp:revision>
  <dcterms:created xsi:type="dcterms:W3CDTF">2020-12-15T12:43:00Z</dcterms:created>
  <dcterms:modified xsi:type="dcterms:W3CDTF">2020-12-15T12:43:00Z</dcterms:modified>
</cp:coreProperties>
</file>