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25" w:rsidRDefault="002C5C25" w:rsidP="002C5C25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-228600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pacing w:val="30"/>
          <w:w w:val="120"/>
          <w:sz w:val="28"/>
          <w:szCs w:val="28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Государственное учреждение</w:t>
      </w:r>
    </w:p>
    <w:p w:rsidR="002C5C25" w:rsidRDefault="002C5C25" w:rsidP="002C5C25">
      <w:pPr>
        <w:pStyle w:val="a4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Управление  Пенсионного фонда РФ   в г. Нягани</w:t>
      </w:r>
    </w:p>
    <w:p w:rsidR="002C5C25" w:rsidRDefault="002C5C25" w:rsidP="002C5C25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Ханты-Мансийского автономного округа – Югры</w:t>
      </w:r>
    </w:p>
    <w:p w:rsidR="002C5C25" w:rsidRDefault="002C5C25" w:rsidP="002C5C25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_________________________________(межрайонное)____________________</w:t>
      </w:r>
    </w:p>
    <w:p w:rsidR="002C5C25" w:rsidRDefault="002C5C25" w:rsidP="002C5C25">
      <w:pPr>
        <w:pStyle w:val="a4"/>
        <w:rPr>
          <w:sz w:val="28"/>
          <w:szCs w:val="28"/>
          <w:u w:val="single"/>
        </w:rPr>
      </w:pPr>
    </w:p>
    <w:p w:rsidR="002C5C25" w:rsidRPr="002C5C25" w:rsidRDefault="002C5C25" w:rsidP="002C5C25">
      <w:pPr>
        <w:tabs>
          <w:tab w:val="left" w:pos="7608"/>
        </w:tabs>
        <w:rPr>
          <w:rFonts w:ascii="Times New Roman" w:hAnsi="Times New Roman" w:cs="Times New Roman"/>
          <w:b/>
          <w:sz w:val="24"/>
          <w:szCs w:val="24"/>
        </w:rPr>
      </w:pPr>
      <w:r w:rsidRPr="002C5C25">
        <w:rPr>
          <w:rFonts w:ascii="Times New Roman" w:hAnsi="Times New Roman" w:cs="Times New Roman"/>
          <w:b/>
        </w:rPr>
        <w:t xml:space="preserve">  </w:t>
      </w:r>
      <w:r w:rsidR="00C37B8A">
        <w:rPr>
          <w:rFonts w:ascii="Times New Roman" w:hAnsi="Times New Roman" w:cs="Times New Roman"/>
          <w:b/>
        </w:rPr>
        <w:t>22</w:t>
      </w:r>
      <w:r w:rsidR="005F0B0C">
        <w:rPr>
          <w:rFonts w:ascii="Times New Roman" w:hAnsi="Times New Roman" w:cs="Times New Roman"/>
          <w:b/>
        </w:rPr>
        <w:t xml:space="preserve"> октября</w:t>
      </w:r>
      <w:r w:rsidRPr="002C5C25">
        <w:rPr>
          <w:rFonts w:ascii="Times New Roman" w:hAnsi="Times New Roman" w:cs="Times New Roman"/>
          <w:b/>
        </w:rPr>
        <w:t xml:space="preserve"> 2019 года                                                                                             Пресс-релиз</w:t>
      </w:r>
    </w:p>
    <w:p w:rsidR="002C5C25" w:rsidRPr="002C5C25" w:rsidRDefault="00432EBF" w:rsidP="00C37B8A">
      <w:pPr>
        <w:jc w:val="center"/>
        <w:rPr>
          <w:b/>
        </w:rPr>
      </w:pPr>
      <w:r w:rsidRPr="002C5C25">
        <w:rPr>
          <w:rFonts w:ascii="Times New Roman" w:hAnsi="Times New Roman" w:cs="Times New Roman"/>
          <w:b/>
          <w:sz w:val="28"/>
          <w:szCs w:val="28"/>
        </w:rPr>
        <w:t>Профилактика коррупционных проявлений в системе ПФР</w:t>
      </w:r>
    </w:p>
    <w:p w:rsidR="002C5C25" w:rsidRPr="002C5C25" w:rsidRDefault="002C5C25" w:rsidP="002C5C2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C5C25">
        <w:rPr>
          <w:rFonts w:ascii="Times New Roman" w:hAnsi="Times New Roman"/>
          <w:sz w:val="24"/>
          <w:szCs w:val="24"/>
        </w:rPr>
        <w:t xml:space="preserve">Управление </w:t>
      </w:r>
      <w:r w:rsidR="00432EBF" w:rsidRPr="002C5C25">
        <w:rPr>
          <w:rFonts w:ascii="Times New Roman" w:hAnsi="Times New Roman"/>
          <w:sz w:val="24"/>
          <w:szCs w:val="24"/>
        </w:rPr>
        <w:t xml:space="preserve">ПФР </w:t>
      </w:r>
      <w:r w:rsidRPr="002C5C25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2C5C25">
        <w:rPr>
          <w:rFonts w:ascii="Times New Roman" w:hAnsi="Times New Roman"/>
          <w:sz w:val="24"/>
          <w:szCs w:val="24"/>
        </w:rPr>
        <w:t>г</w:t>
      </w:r>
      <w:proofErr w:type="gramEnd"/>
      <w:r w:rsidRPr="002C5C25">
        <w:rPr>
          <w:rFonts w:ascii="Times New Roman" w:hAnsi="Times New Roman"/>
          <w:sz w:val="24"/>
          <w:szCs w:val="24"/>
        </w:rPr>
        <w:t xml:space="preserve">. Нягани </w:t>
      </w:r>
      <w:r w:rsidR="00432EBF" w:rsidRPr="002C5C25">
        <w:rPr>
          <w:rFonts w:ascii="Times New Roman" w:hAnsi="Times New Roman"/>
          <w:sz w:val="24"/>
          <w:szCs w:val="24"/>
        </w:rPr>
        <w:t xml:space="preserve"> Ханты-Мансийско</w:t>
      </w:r>
      <w:r w:rsidRPr="002C5C25">
        <w:rPr>
          <w:rFonts w:ascii="Times New Roman" w:hAnsi="Times New Roman"/>
          <w:sz w:val="24"/>
          <w:szCs w:val="24"/>
        </w:rPr>
        <w:t>го</w:t>
      </w:r>
      <w:r w:rsidR="00432EBF" w:rsidRPr="002C5C25">
        <w:rPr>
          <w:rFonts w:ascii="Times New Roman" w:hAnsi="Times New Roman"/>
          <w:sz w:val="24"/>
          <w:szCs w:val="24"/>
        </w:rPr>
        <w:t xml:space="preserve"> автономно</w:t>
      </w:r>
      <w:r w:rsidRPr="002C5C25">
        <w:rPr>
          <w:rFonts w:ascii="Times New Roman" w:hAnsi="Times New Roman"/>
          <w:sz w:val="24"/>
          <w:szCs w:val="24"/>
        </w:rPr>
        <w:t xml:space="preserve">го округа – Югры </w:t>
      </w:r>
      <w:r w:rsidR="00A56E80">
        <w:rPr>
          <w:rFonts w:ascii="Times New Roman" w:hAnsi="Times New Roman"/>
          <w:sz w:val="24"/>
          <w:szCs w:val="24"/>
        </w:rPr>
        <w:t xml:space="preserve"> (межрайонное)</w:t>
      </w:r>
      <w:r w:rsidR="00432EBF" w:rsidRPr="002C5C25">
        <w:rPr>
          <w:rFonts w:ascii="Times New Roman" w:hAnsi="Times New Roman"/>
          <w:sz w:val="24"/>
          <w:szCs w:val="24"/>
        </w:rPr>
        <w:t xml:space="preserve"> на регулярной основе реализует комплекс мер по противодействию коррупционным проявлениям в системе Пенсионного фонда Российской Федерации. </w:t>
      </w:r>
    </w:p>
    <w:p w:rsidR="002C5C25" w:rsidRPr="002C5C25" w:rsidRDefault="00432EBF" w:rsidP="002C5C2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C5C25">
        <w:rPr>
          <w:rFonts w:ascii="Times New Roman" w:hAnsi="Times New Roman"/>
          <w:sz w:val="24"/>
          <w:szCs w:val="24"/>
        </w:rPr>
        <w:t xml:space="preserve">В целях осуществления деятельности по профилактике коррупционных проявлений в системе ПФР </w:t>
      </w:r>
      <w:r w:rsidR="002C5C25" w:rsidRPr="002C5C25">
        <w:rPr>
          <w:rFonts w:ascii="Times New Roman" w:hAnsi="Times New Roman"/>
          <w:sz w:val="24"/>
          <w:szCs w:val="24"/>
        </w:rPr>
        <w:t>в</w:t>
      </w:r>
      <w:r w:rsidRPr="002C5C25">
        <w:rPr>
          <w:rFonts w:ascii="Times New Roman" w:hAnsi="Times New Roman"/>
          <w:sz w:val="24"/>
          <w:szCs w:val="24"/>
        </w:rPr>
        <w:t xml:space="preserve"> территориальн</w:t>
      </w:r>
      <w:r w:rsidR="00A56E80">
        <w:rPr>
          <w:rFonts w:ascii="Times New Roman" w:hAnsi="Times New Roman"/>
          <w:sz w:val="24"/>
          <w:szCs w:val="24"/>
        </w:rPr>
        <w:t>ых</w:t>
      </w:r>
      <w:r w:rsidRPr="002C5C25">
        <w:rPr>
          <w:rFonts w:ascii="Times New Roman" w:hAnsi="Times New Roman"/>
          <w:sz w:val="24"/>
          <w:szCs w:val="24"/>
        </w:rPr>
        <w:t xml:space="preserve"> орган</w:t>
      </w:r>
      <w:r w:rsidR="00A56E80">
        <w:rPr>
          <w:rFonts w:ascii="Times New Roman" w:hAnsi="Times New Roman"/>
          <w:sz w:val="24"/>
          <w:szCs w:val="24"/>
        </w:rPr>
        <w:t>ах</w:t>
      </w:r>
      <w:r w:rsidRPr="002C5C25">
        <w:rPr>
          <w:rFonts w:ascii="Times New Roman" w:hAnsi="Times New Roman"/>
          <w:sz w:val="24"/>
          <w:szCs w:val="24"/>
        </w:rPr>
        <w:t xml:space="preserve"> ПФР </w:t>
      </w:r>
      <w:r w:rsidR="002C5C25" w:rsidRPr="002C5C25">
        <w:rPr>
          <w:rFonts w:ascii="Times New Roman" w:hAnsi="Times New Roman"/>
          <w:sz w:val="24"/>
          <w:szCs w:val="24"/>
        </w:rPr>
        <w:t xml:space="preserve"> </w:t>
      </w:r>
      <w:r w:rsidRPr="002C5C25">
        <w:rPr>
          <w:rFonts w:ascii="Times New Roman" w:hAnsi="Times New Roman"/>
          <w:sz w:val="24"/>
          <w:szCs w:val="24"/>
        </w:rPr>
        <w:t xml:space="preserve"> определены работники, на которых возложены задачи координации мероприятий по профилактике коррупции, а также </w:t>
      </w:r>
      <w:proofErr w:type="gramStart"/>
      <w:r w:rsidRPr="002C5C2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C5C25">
        <w:rPr>
          <w:rFonts w:ascii="Times New Roman" w:hAnsi="Times New Roman"/>
          <w:sz w:val="24"/>
          <w:szCs w:val="24"/>
        </w:rPr>
        <w:t xml:space="preserve"> их исполнением. </w:t>
      </w:r>
    </w:p>
    <w:p w:rsidR="00A56E80" w:rsidRDefault="00432EBF" w:rsidP="002C5C2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5C25">
        <w:rPr>
          <w:rFonts w:ascii="Times New Roman" w:hAnsi="Times New Roman"/>
          <w:sz w:val="24"/>
          <w:szCs w:val="24"/>
        </w:rPr>
        <w:t xml:space="preserve">В соответствии с разработанной и утвержденной инструкцией по работе с обращениями граждан, застрахованных лиц, организаций и страхователей, определен порядок регистрации поступающих в адрес Отделения ПФР по Ханты-Мансийскому автономному округу - Югре обращений, писем и жалоб граждан, а также юридических лиц, содержащих информацию о возможных коррупционных проявлениях в действиях работников </w:t>
      </w:r>
      <w:r w:rsidR="00A56E80">
        <w:rPr>
          <w:rFonts w:ascii="Times New Roman" w:hAnsi="Times New Roman"/>
          <w:sz w:val="24"/>
          <w:szCs w:val="24"/>
        </w:rPr>
        <w:t>Отделения</w:t>
      </w:r>
      <w:r w:rsidR="002C5C25">
        <w:rPr>
          <w:rFonts w:ascii="Times New Roman" w:hAnsi="Times New Roman"/>
          <w:sz w:val="24"/>
          <w:szCs w:val="24"/>
        </w:rPr>
        <w:t xml:space="preserve"> </w:t>
      </w:r>
      <w:r w:rsidRPr="002C5C25">
        <w:rPr>
          <w:rFonts w:ascii="Times New Roman" w:hAnsi="Times New Roman"/>
          <w:sz w:val="24"/>
          <w:szCs w:val="24"/>
        </w:rPr>
        <w:t xml:space="preserve">ПФР и подведомственных территориальных органов. </w:t>
      </w:r>
      <w:proofErr w:type="gramEnd"/>
    </w:p>
    <w:p w:rsidR="00A56E80" w:rsidRDefault="00432EBF" w:rsidP="002C5C2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C5C25">
        <w:rPr>
          <w:rFonts w:ascii="Times New Roman" w:hAnsi="Times New Roman"/>
          <w:sz w:val="24"/>
          <w:szCs w:val="24"/>
        </w:rPr>
        <w:t xml:space="preserve">В ПФР реализовано проведение </w:t>
      </w:r>
      <w:proofErr w:type="spellStart"/>
      <w:r w:rsidRPr="002C5C25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2C5C25">
        <w:rPr>
          <w:rFonts w:ascii="Times New Roman" w:hAnsi="Times New Roman"/>
          <w:sz w:val="24"/>
          <w:szCs w:val="24"/>
        </w:rPr>
        <w:t xml:space="preserve"> экспертизы нормативных правовых актов, проектов нормативных правовых актов и иных документов Пенсионного фонда Российской Федерации в целях выявления коррупционных факторов. При организации и осуществлении ведомственного контроля деятельности структурных подразделений Отделения и подведомственных ему территориальных органов ПФР, осуществляется проверка своевременной и полной реализации процедур по ключевым функциональным направлениям деятельности Пенсионного фонда, в том числе: </w:t>
      </w:r>
    </w:p>
    <w:p w:rsidR="00A56E80" w:rsidRDefault="00A56E80" w:rsidP="002C5C2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32EBF" w:rsidRPr="002C5C25">
        <w:rPr>
          <w:rFonts w:ascii="Times New Roman" w:hAnsi="Times New Roman"/>
          <w:sz w:val="24"/>
          <w:szCs w:val="24"/>
        </w:rPr>
        <w:t>контрольные мероприятия по проверке деятельности территориальных органов ПФР при назначении и выплате пенсий;</w:t>
      </w:r>
    </w:p>
    <w:p w:rsidR="00A56E80" w:rsidRDefault="00432EBF" w:rsidP="002C5C2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C5C25">
        <w:rPr>
          <w:rFonts w:ascii="Times New Roman" w:hAnsi="Times New Roman"/>
          <w:sz w:val="24"/>
          <w:szCs w:val="24"/>
        </w:rPr>
        <w:t xml:space="preserve"> контрольные мероприятия по проверке деятельности </w:t>
      </w:r>
      <w:r w:rsidRPr="00A56E80">
        <w:rPr>
          <w:rFonts w:ascii="Times New Roman" w:hAnsi="Times New Roman"/>
          <w:sz w:val="24"/>
          <w:szCs w:val="24"/>
        </w:rPr>
        <w:t xml:space="preserve">территориальных органов ПФР в сфере государственной поддержки семей, имеющих право на получение материнского (семейного) капитала; </w:t>
      </w:r>
    </w:p>
    <w:p w:rsidR="00A56E80" w:rsidRDefault="00432EBF" w:rsidP="002C5C2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56E80">
        <w:rPr>
          <w:rFonts w:ascii="Times New Roman" w:hAnsi="Times New Roman"/>
          <w:sz w:val="24"/>
          <w:szCs w:val="24"/>
        </w:rPr>
        <w:t xml:space="preserve">контрольные мероприятия по проверке своевременной и полной реализации процедур по администрированию страховых взносов; </w:t>
      </w:r>
    </w:p>
    <w:p w:rsidR="00A56E80" w:rsidRPr="005F0B0C" w:rsidRDefault="00432EBF" w:rsidP="002C5C2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F0B0C">
        <w:rPr>
          <w:rFonts w:ascii="Times New Roman" w:hAnsi="Times New Roman"/>
          <w:sz w:val="24"/>
          <w:szCs w:val="24"/>
        </w:rPr>
        <w:t>разработка и внедрение административных регламентов по предоставлению государственных услуг ПФР, а также анализ и оценка качества их исполнения;</w:t>
      </w:r>
    </w:p>
    <w:p w:rsidR="00A56E80" w:rsidRPr="005F0B0C" w:rsidRDefault="00432EBF" w:rsidP="002C5C2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F0B0C">
        <w:rPr>
          <w:rFonts w:ascii="Times New Roman" w:hAnsi="Times New Roman"/>
          <w:sz w:val="24"/>
          <w:szCs w:val="24"/>
        </w:rPr>
        <w:t xml:space="preserve"> совершенствование межведомственного электронного взаимодействия в системе ПФР.</w:t>
      </w:r>
    </w:p>
    <w:p w:rsidR="002C5C25" w:rsidRPr="005F0B0C" w:rsidRDefault="00432EBF" w:rsidP="002C5C2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F0B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F0B0C">
        <w:rPr>
          <w:rFonts w:ascii="Times New Roman" w:hAnsi="Times New Roman"/>
          <w:sz w:val="24"/>
          <w:szCs w:val="24"/>
        </w:rPr>
        <w:t>При проявлении деятельности, создающей условия для коррупции, нарушениях законодательства Российской Федерации о противодействии коррупции информация доводится до управляющего Отделением ПФР по Ханты-Мансийскому автономному округу - Югре и до ответственного за организацию работы по противодействию коррупции.</w:t>
      </w:r>
      <w:proofErr w:type="gramEnd"/>
      <w:r w:rsidRPr="005F0B0C">
        <w:rPr>
          <w:rFonts w:ascii="Times New Roman" w:hAnsi="Times New Roman"/>
          <w:sz w:val="24"/>
          <w:szCs w:val="24"/>
        </w:rPr>
        <w:t xml:space="preserve"> При выявлении фактов проявления коррупционной деятельности направляются запросы в федеральные органы исполнительной власти, уполномоченные на осуществление оперативно-розыскной деятельности, в правоохранительные органы и иные государственные органы субъектов РФ.</w:t>
      </w:r>
      <w:bookmarkStart w:id="0" w:name="_GoBack"/>
      <w:bookmarkEnd w:id="0"/>
    </w:p>
    <w:p w:rsidR="00A56E80" w:rsidRPr="005F0B0C" w:rsidRDefault="00A56E80" w:rsidP="002C5C2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56E80" w:rsidRDefault="00AD176C" w:rsidP="002C5C25">
      <w:pPr>
        <w:pStyle w:val="a4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56E80" w:rsidRPr="00AD176C">
        <w:rPr>
          <w:rFonts w:ascii="Times New Roman" w:hAnsi="Times New Roman"/>
          <w:b/>
        </w:rPr>
        <w:t>Пресс-служба ГУ-УПФР в г. Нягани (</w:t>
      </w:r>
      <w:proofErr w:type="gramStart"/>
      <w:r w:rsidR="00A56E80" w:rsidRPr="00AD176C">
        <w:rPr>
          <w:rFonts w:ascii="Times New Roman" w:hAnsi="Times New Roman"/>
          <w:b/>
        </w:rPr>
        <w:t>межрайонное</w:t>
      </w:r>
      <w:proofErr w:type="gramEnd"/>
      <w:r w:rsidR="00A56E80" w:rsidRPr="00AD176C">
        <w:rPr>
          <w:rFonts w:ascii="Times New Roman" w:hAnsi="Times New Roman"/>
          <w:b/>
        </w:rPr>
        <w:t>)</w:t>
      </w:r>
    </w:p>
    <w:sectPr w:rsidR="00A56E80" w:rsidSect="008A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5524F"/>
    <w:multiLevelType w:val="multilevel"/>
    <w:tmpl w:val="E20C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590"/>
    <w:rsid w:val="002C5C25"/>
    <w:rsid w:val="00416590"/>
    <w:rsid w:val="00432EBF"/>
    <w:rsid w:val="004F65A5"/>
    <w:rsid w:val="005F0B0C"/>
    <w:rsid w:val="00824F56"/>
    <w:rsid w:val="00827F4C"/>
    <w:rsid w:val="008A682D"/>
    <w:rsid w:val="00A56E80"/>
    <w:rsid w:val="00A979AD"/>
    <w:rsid w:val="00AC6FC5"/>
    <w:rsid w:val="00AD176C"/>
    <w:rsid w:val="00B05EB3"/>
    <w:rsid w:val="00C27A55"/>
    <w:rsid w:val="00C3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2D"/>
  </w:style>
  <w:style w:type="paragraph" w:styleId="1">
    <w:name w:val="heading 1"/>
    <w:basedOn w:val="a"/>
    <w:link w:val="10"/>
    <w:uiPriority w:val="9"/>
    <w:qFormat/>
    <w:rsid w:val="00A979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979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2EBF"/>
    <w:rPr>
      <w:color w:val="0563C1" w:themeColor="hyperlink"/>
      <w:u w:val="single"/>
    </w:rPr>
  </w:style>
  <w:style w:type="paragraph" w:styleId="a4">
    <w:name w:val="No Spacing"/>
    <w:uiPriority w:val="1"/>
    <w:qFormat/>
    <w:rsid w:val="002C5C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79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79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A9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A979AD"/>
  </w:style>
  <w:style w:type="character" w:styleId="a6">
    <w:name w:val="Emphasis"/>
    <w:basedOn w:val="a0"/>
    <w:uiPriority w:val="20"/>
    <w:qFormat/>
    <w:rsid w:val="00A979A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97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7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1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3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Ряндина Наталья Михайловна</cp:lastModifiedBy>
  <cp:revision>3</cp:revision>
  <cp:lastPrinted>2019-10-07T11:09:00Z</cp:lastPrinted>
  <dcterms:created xsi:type="dcterms:W3CDTF">2019-10-07T11:12:00Z</dcterms:created>
  <dcterms:modified xsi:type="dcterms:W3CDTF">2019-10-22T04:35:00Z</dcterms:modified>
</cp:coreProperties>
</file>