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21517EB9" w14:textId="77777777" w:rsidR="00EE68E3" w:rsidRDefault="00EE68E3" w:rsidP="00EE68E3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475C2687" w14:textId="77777777" w:rsidR="004A39E6" w:rsidRDefault="004A39E6" w:rsidP="00783E29">
      <w:pPr>
        <w:ind w:firstLine="851"/>
        <w:jc w:val="center"/>
        <w:rPr>
          <w:rFonts w:ascii="TimesNewRomanPS" w:hAnsi="TimesNewRomanPS"/>
          <w:b/>
          <w:bCs/>
          <w:sz w:val="28"/>
          <w:szCs w:val="28"/>
        </w:rPr>
      </w:pPr>
    </w:p>
    <w:p w14:paraId="3CEC4F23" w14:textId="10F1D629" w:rsidR="004A39E6" w:rsidRDefault="00EC2456" w:rsidP="00783E29">
      <w:pPr>
        <w:ind w:firstLine="851"/>
        <w:jc w:val="center"/>
        <w:rPr>
          <w:rFonts w:ascii="TimesNewRomanPS" w:hAnsi="TimesNewRomanPS"/>
          <w:b/>
          <w:bCs/>
          <w:sz w:val="28"/>
          <w:szCs w:val="28"/>
        </w:rPr>
      </w:pPr>
      <w:r w:rsidRPr="00EC2456">
        <w:rPr>
          <w:rFonts w:ascii="TimesNewRomanPS" w:hAnsi="TimesNewRomanPS"/>
          <w:b/>
          <w:bCs/>
          <w:sz w:val="28"/>
          <w:szCs w:val="28"/>
        </w:rPr>
        <w:t>Сроки назначения выплаты детям от 3 до 7 лет и причины отказа</w:t>
      </w:r>
    </w:p>
    <w:p w14:paraId="28B1AAFA" w14:textId="77777777" w:rsidR="00EC2456" w:rsidRDefault="00EC2456" w:rsidP="00783E29">
      <w:pPr>
        <w:ind w:firstLine="851"/>
        <w:jc w:val="center"/>
        <w:rPr>
          <w:rFonts w:ascii="TimesNewRomanPSMT" w:hAnsi="TimesNewRomanPSMT"/>
          <w:sz w:val="28"/>
          <w:szCs w:val="28"/>
        </w:rPr>
      </w:pPr>
    </w:p>
    <w:p w14:paraId="1A5F319E" w14:textId="77777777" w:rsidR="00EC2456" w:rsidRPr="00EC2456" w:rsidRDefault="00EC2456" w:rsidP="00EC2456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EC2456">
        <w:rPr>
          <w:rFonts w:ascii="TimesNewRomanPSMT" w:hAnsi="TimesNewRomanPSMT"/>
          <w:sz w:val="28"/>
          <w:szCs w:val="28"/>
        </w:rPr>
        <w:t>Законодательством предусмотрено, что вне зависимости от способа обращения сведения о ходе рассмотрения заявления о назначении ежемесячной выплаты размещаются в личном кабинете заявителя на Едином портале госуслуг.</w:t>
      </w:r>
    </w:p>
    <w:p w14:paraId="434B6AB3" w14:textId="32EBD703" w:rsidR="00EC2456" w:rsidRPr="00EC2456" w:rsidRDefault="00EC2456" w:rsidP="00EC2456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EC2456">
        <w:rPr>
          <w:rFonts w:ascii="TimesNewRomanPSMT" w:hAnsi="TimesNewRomanPSMT"/>
          <w:sz w:val="28"/>
          <w:szCs w:val="28"/>
        </w:rPr>
        <w:t>Решение о назначении либо об отказе в назначении ежемесячной выплаты уполномоченный орган принимает в течение 10 рабочих дней со дня приема заявления. Этот срок продлевается на 20 рабочих дней, если документы (сведения), запрашиваемые в рамках межведомственного взаимодействия, не поступили.</w:t>
      </w:r>
    </w:p>
    <w:p w14:paraId="3F491AA3" w14:textId="77777777" w:rsidR="00EC2456" w:rsidRPr="00EC2456" w:rsidRDefault="00EC2456" w:rsidP="00EC2456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EC2456">
        <w:rPr>
          <w:rFonts w:ascii="TimesNewRomanPSMT" w:hAnsi="TimesNewRomanPSMT"/>
          <w:sz w:val="28"/>
          <w:szCs w:val="28"/>
        </w:rPr>
        <w:t>Ежемесячная выплата устанавливается на 12 месяцев. В очередном году выплата назначается по истечении 12 месяцев со дня предыдущего обращения.</w:t>
      </w:r>
    </w:p>
    <w:p w14:paraId="0D4290B4" w14:textId="77777777" w:rsidR="00EC2456" w:rsidRPr="00EC2456" w:rsidRDefault="00EC2456" w:rsidP="00EC2456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EC2456">
        <w:rPr>
          <w:rFonts w:ascii="TimesNewRomanPSMT" w:hAnsi="TimesNewRomanPSMT"/>
          <w:sz w:val="28"/>
          <w:szCs w:val="28"/>
        </w:rPr>
        <w:t>В выплате может быть отказано при наличии установленных оснований, в частности, в следующих случаях:</w:t>
      </w:r>
    </w:p>
    <w:p w14:paraId="44CCA26D" w14:textId="65C19A58" w:rsidR="00EC2456" w:rsidRPr="00EC2456" w:rsidRDefault="00EC2456" w:rsidP="00EC2456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EC2456">
        <w:rPr>
          <w:rFonts w:ascii="TimesNewRomanPSMT" w:hAnsi="TimesNewRomanPSMT"/>
          <w:sz w:val="28"/>
          <w:szCs w:val="28"/>
        </w:rPr>
        <w:t>- государственная регистрация смерти ребенка, в отношении которого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EC2456">
        <w:rPr>
          <w:rFonts w:ascii="TimesNewRomanPSMT" w:hAnsi="TimesNewRomanPSMT"/>
          <w:sz w:val="28"/>
          <w:szCs w:val="28"/>
        </w:rPr>
        <w:t>подано заявление;</w:t>
      </w:r>
    </w:p>
    <w:p w14:paraId="41E1CAE6" w14:textId="2C50C3E2" w:rsidR="00EC2456" w:rsidRPr="00EC2456" w:rsidRDefault="00EC2456" w:rsidP="00EC2456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EC2456">
        <w:rPr>
          <w:rFonts w:ascii="TimesNewRomanPSMT" w:hAnsi="TimesNewRomanPSMT"/>
          <w:sz w:val="28"/>
          <w:szCs w:val="28"/>
        </w:rPr>
        <w:t>- превышение размера среднедушевого дохода семьи над величиной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EC2456">
        <w:rPr>
          <w:rFonts w:ascii="TimesNewRomanPSMT" w:hAnsi="TimesNewRomanPSMT"/>
          <w:sz w:val="28"/>
          <w:szCs w:val="28"/>
        </w:rPr>
        <w:t>прожиточного минимума на душу населения, установленной в субъекте РФ на дату обращения за назначением ежемесячной выплаты;</w:t>
      </w:r>
    </w:p>
    <w:p w14:paraId="223ACCB2" w14:textId="77777777" w:rsidR="00EC2456" w:rsidRPr="00EC2456" w:rsidRDefault="00EC2456" w:rsidP="00EC2456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EC2456">
        <w:rPr>
          <w:rFonts w:ascii="TimesNewRomanPSMT" w:hAnsi="TimesNewRomanPSMT"/>
          <w:sz w:val="28"/>
          <w:szCs w:val="28"/>
        </w:rPr>
        <w:t>- наличие в заявлении недостоверных или неполных данных;</w:t>
      </w:r>
    </w:p>
    <w:p w14:paraId="2F3C300C" w14:textId="6D2B7929" w:rsidR="00EC2456" w:rsidRPr="00EC2456" w:rsidRDefault="00EC2456" w:rsidP="00EC2456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EC2456">
        <w:rPr>
          <w:rFonts w:ascii="TimesNewRomanPSMT" w:hAnsi="TimesNewRomanPSMT"/>
          <w:sz w:val="28"/>
          <w:szCs w:val="28"/>
        </w:rPr>
        <w:t>- наличие в собственности у заявителя и членов его семьи недвижимого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EC2456">
        <w:rPr>
          <w:rFonts w:ascii="TimesNewRomanPSMT" w:hAnsi="TimesNewRomanPSMT"/>
          <w:sz w:val="28"/>
          <w:szCs w:val="28"/>
        </w:rPr>
        <w:t>имущес</w:t>
      </w:r>
      <w:r>
        <w:rPr>
          <w:rFonts w:ascii="TimesNewRomanPSMT" w:hAnsi="TimesNewRomanPSMT"/>
          <w:sz w:val="28"/>
          <w:szCs w:val="28"/>
        </w:rPr>
        <w:t>т</w:t>
      </w:r>
      <w:r w:rsidRPr="00EC2456">
        <w:rPr>
          <w:rFonts w:ascii="TimesNewRomanPSMT" w:hAnsi="TimesNewRomanPSMT"/>
          <w:sz w:val="28"/>
          <w:szCs w:val="28"/>
        </w:rPr>
        <w:t>ва, автотранспортных (мототранспортных) средств, маломерных судов, самоходных машин или других видов техники, превышающих установленные значения.</w:t>
      </w:r>
    </w:p>
    <w:p w14:paraId="6FAB8BFE" w14:textId="77777777" w:rsidR="00EC2456" w:rsidRPr="00EC2456" w:rsidRDefault="00EC2456" w:rsidP="00EC2456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EC2456">
        <w:rPr>
          <w:rFonts w:ascii="TimesNewRomanPSMT" w:hAnsi="TimesNewRomanPSMT"/>
          <w:sz w:val="28"/>
          <w:szCs w:val="28"/>
        </w:rPr>
        <w:t>Если вы не согласны с отказом в назначении выплаты, вы вправе обратиться за разъяснением или подать жалобу, связанную с назначением ежемесячной выплаты, в том числе посредством Единого портала госуслуг. Мотивированный ответ, содержащий разъяснения по вопросу назначения выплаты и последующих действий в целях ее назначения, должен быть представлен вам уполномоченным органом в течение 30 календарных дней со дня поступления обращения.</w:t>
      </w:r>
    </w:p>
    <w:p w14:paraId="17F0DD5D" w14:textId="0E10B224" w:rsidR="00EC2456" w:rsidRPr="00EC2456" w:rsidRDefault="00EC2456" w:rsidP="00EC2456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EC2456">
        <w:rPr>
          <w:rFonts w:ascii="TimesNewRomanPSMT" w:hAnsi="TimesNewRomanPSMT"/>
          <w:sz w:val="28"/>
          <w:szCs w:val="28"/>
        </w:rPr>
        <w:t xml:space="preserve">Ежемесячную денежную выплату можно получить через почтовое отделение или на банковскую карту </w:t>
      </w:r>
      <w:r>
        <w:rPr>
          <w:rFonts w:ascii="TimesNewRomanPSMT" w:hAnsi="TimesNewRomanPSMT"/>
          <w:sz w:val="28"/>
          <w:szCs w:val="28"/>
        </w:rPr>
        <w:t>«</w:t>
      </w:r>
      <w:r w:rsidRPr="00EC2456">
        <w:rPr>
          <w:rFonts w:ascii="TimesNewRomanPSMT" w:hAnsi="TimesNewRomanPSMT"/>
          <w:sz w:val="28"/>
          <w:szCs w:val="28"/>
        </w:rPr>
        <w:t>Мир</w:t>
      </w:r>
      <w:r>
        <w:rPr>
          <w:rFonts w:ascii="TimesNewRomanPSMT" w:hAnsi="TimesNewRomanPSMT"/>
          <w:sz w:val="28"/>
          <w:szCs w:val="28"/>
        </w:rPr>
        <w:t>»</w:t>
      </w:r>
      <w:r w:rsidRPr="00EC2456">
        <w:rPr>
          <w:rFonts w:ascii="TimesNewRomanPSMT" w:hAnsi="TimesNewRomanPSMT"/>
          <w:sz w:val="28"/>
          <w:szCs w:val="28"/>
        </w:rPr>
        <w:t>.</w:t>
      </w:r>
    </w:p>
    <w:p w14:paraId="16771549" w14:textId="6E4A4953" w:rsidR="008D6BB0" w:rsidRDefault="00EC2456" w:rsidP="00EC2456">
      <w:pPr>
        <w:ind w:firstLine="851"/>
        <w:jc w:val="both"/>
        <w:rPr>
          <w:color w:val="000000" w:themeColor="text1"/>
          <w:sz w:val="28"/>
          <w:szCs w:val="28"/>
        </w:rPr>
      </w:pPr>
      <w:r w:rsidRPr="00EC2456">
        <w:rPr>
          <w:rFonts w:ascii="TimesNewRomanPSMT" w:hAnsi="TimesNewRomanPSMT"/>
          <w:sz w:val="28"/>
          <w:szCs w:val="28"/>
        </w:rPr>
        <w:t xml:space="preserve">Вы вправе изменить способ доставки денежных средств, в том числе реквизиты счета в кредитной организации, по которым начисляются денежные </w:t>
      </w:r>
      <w:r w:rsidRPr="00EC2456">
        <w:rPr>
          <w:rFonts w:ascii="TimesNewRomanPSMT" w:hAnsi="TimesNewRomanPSMT"/>
          <w:sz w:val="28"/>
          <w:szCs w:val="28"/>
        </w:rPr>
        <w:lastRenderedPageBreak/>
        <w:t>средства. Для этого необходимо подать в уполномоченный орган соответствующее заявление.</w:t>
      </w:r>
    </w:p>
    <w:p w14:paraId="465C8340" w14:textId="77777777" w:rsidR="004A39E6" w:rsidRDefault="004A39E6" w:rsidP="00AA25A7">
      <w:pPr>
        <w:ind w:firstLine="851"/>
        <w:jc w:val="both"/>
        <w:rPr>
          <w:color w:val="000000" w:themeColor="text1"/>
          <w:sz w:val="28"/>
          <w:szCs w:val="28"/>
        </w:rPr>
      </w:pPr>
    </w:p>
    <w:p w14:paraId="732C83B4" w14:textId="6F00EB20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53954FCD" w14:textId="77777777" w:rsidR="000149FE" w:rsidRDefault="000149FE" w:rsidP="00EC3C09">
      <w:pPr>
        <w:jc w:val="both"/>
        <w:rPr>
          <w:color w:val="000000" w:themeColor="text1"/>
        </w:rPr>
      </w:pPr>
    </w:p>
    <w:p w14:paraId="40856472" w14:textId="66240DDB" w:rsidR="000149FE" w:rsidRDefault="000149FE" w:rsidP="00EC3C09">
      <w:pPr>
        <w:jc w:val="both"/>
        <w:rPr>
          <w:color w:val="000000" w:themeColor="text1"/>
        </w:rPr>
      </w:pPr>
    </w:p>
    <w:p w14:paraId="10348213" w14:textId="496EBB83" w:rsidR="004A39E6" w:rsidRDefault="004A39E6" w:rsidP="00EC3C09">
      <w:pPr>
        <w:jc w:val="both"/>
        <w:rPr>
          <w:color w:val="000000" w:themeColor="text1"/>
        </w:rPr>
      </w:pPr>
    </w:p>
    <w:p w14:paraId="381C7BAA" w14:textId="37C0F1E3" w:rsidR="004A39E6" w:rsidRDefault="004A39E6" w:rsidP="00EC3C09">
      <w:pPr>
        <w:jc w:val="both"/>
        <w:rPr>
          <w:color w:val="000000" w:themeColor="text1"/>
        </w:rPr>
      </w:pPr>
    </w:p>
    <w:p w14:paraId="000C7619" w14:textId="791B4E62" w:rsidR="004A39E6" w:rsidRDefault="004A39E6" w:rsidP="00EC3C09">
      <w:pPr>
        <w:jc w:val="both"/>
        <w:rPr>
          <w:color w:val="000000" w:themeColor="text1"/>
        </w:rPr>
      </w:pPr>
    </w:p>
    <w:p w14:paraId="279AF360" w14:textId="7E776F08" w:rsidR="004A39E6" w:rsidRDefault="004A39E6" w:rsidP="00EC3C09">
      <w:pPr>
        <w:jc w:val="both"/>
        <w:rPr>
          <w:color w:val="000000" w:themeColor="text1"/>
        </w:rPr>
      </w:pPr>
    </w:p>
    <w:p w14:paraId="46EB78D9" w14:textId="5287E8E2" w:rsidR="004A39E6" w:rsidRDefault="004A39E6" w:rsidP="00EC3C09">
      <w:pPr>
        <w:jc w:val="both"/>
        <w:rPr>
          <w:color w:val="000000" w:themeColor="text1"/>
        </w:rPr>
      </w:pPr>
    </w:p>
    <w:p w14:paraId="42FE0DF4" w14:textId="276A1A0A" w:rsidR="004A39E6" w:rsidRDefault="004A39E6" w:rsidP="00EC3C09">
      <w:pPr>
        <w:jc w:val="both"/>
        <w:rPr>
          <w:color w:val="000000" w:themeColor="text1"/>
        </w:rPr>
      </w:pPr>
    </w:p>
    <w:p w14:paraId="2C75C7A7" w14:textId="3D79193A" w:rsidR="004A39E6" w:rsidRDefault="004A39E6" w:rsidP="00EC3C09">
      <w:pPr>
        <w:jc w:val="both"/>
        <w:rPr>
          <w:color w:val="000000" w:themeColor="text1"/>
        </w:rPr>
      </w:pPr>
    </w:p>
    <w:p w14:paraId="69C98B74" w14:textId="73F7C29F" w:rsidR="004A39E6" w:rsidRDefault="004A39E6" w:rsidP="00EC3C09">
      <w:pPr>
        <w:jc w:val="both"/>
        <w:rPr>
          <w:color w:val="000000" w:themeColor="text1"/>
        </w:rPr>
      </w:pPr>
    </w:p>
    <w:p w14:paraId="02F233AB" w14:textId="20B4DBCC" w:rsidR="004A39E6" w:rsidRDefault="004A39E6" w:rsidP="00EC3C09">
      <w:pPr>
        <w:jc w:val="both"/>
        <w:rPr>
          <w:color w:val="000000" w:themeColor="text1"/>
        </w:rPr>
      </w:pPr>
    </w:p>
    <w:p w14:paraId="5560EF30" w14:textId="02C4D943" w:rsidR="004A39E6" w:rsidRDefault="004A39E6" w:rsidP="00EC3C09">
      <w:pPr>
        <w:jc w:val="both"/>
        <w:rPr>
          <w:color w:val="000000" w:themeColor="text1"/>
        </w:rPr>
      </w:pPr>
    </w:p>
    <w:p w14:paraId="54CF8421" w14:textId="380CC6F3" w:rsidR="004A39E6" w:rsidRDefault="004A39E6" w:rsidP="00EC3C09">
      <w:pPr>
        <w:jc w:val="both"/>
        <w:rPr>
          <w:color w:val="000000" w:themeColor="text1"/>
        </w:rPr>
      </w:pPr>
    </w:p>
    <w:p w14:paraId="5D392467" w14:textId="7436723C" w:rsidR="004A39E6" w:rsidRDefault="004A39E6" w:rsidP="00EC3C09">
      <w:pPr>
        <w:jc w:val="both"/>
        <w:rPr>
          <w:color w:val="000000" w:themeColor="text1"/>
        </w:rPr>
      </w:pPr>
    </w:p>
    <w:p w14:paraId="67C95A6F" w14:textId="329F513B" w:rsidR="004A39E6" w:rsidRDefault="004A39E6" w:rsidP="00EC3C09">
      <w:pPr>
        <w:jc w:val="both"/>
        <w:rPr>
          <w:color w:val="000000" w:themeColor="text1"/>
        </w:rPr>
      </w:pPr>
    </w:p>
    <w:p w14:paraId="24FC1668" w14:textId="75F462AE" w:rsidR="004A39E6" w:rsidRDefault="004A39E6" w:rsidP="00EC3C09">
      <w:pPr>
        <w:jc w:val="both"/>
        <w:rPr>
          <w:color w:val="000000" w:themeColor="text1"/>
        </w:rPr>
      </w:pPr>
    </w:p>
    <w:p w14:paraId="3B7A9151" w14:textId="68259DAD" w:rsidR="004A39E6" w:rsidRDefault="004A39E6" w:rsidP="00EC3C09">
      <w:pPr>
        <w:jc w:val="both"/>
        <w:rPr>
          <w:color w:val="000000" w:themeColor="text1"/>
        </w:rPr>
      </w:pPr>
    </w:p>
    <w:p w14:paraId="061EDA1B" w14:textId="68A1F2A2" w:rsidR="004A39E6" w:rsidRDefault="004A39E6" w:rsidP="00EC3C09">
      <w:pPr>
        <w:jc w:val="both"/>
        <w:rPr>
          <w:color w:val="000000" w:themeColor="text1"/>
        </w:rPr>
      </w:pPr>
    </w:p>
    <w:p w14:paraId="27E60CDE" w14:textId="3F885639" w:rsidR="004A39E6" w:rsidRDefault="004A39E6" w:rsidP="00EC3C09">
      <w:pPr>
        <w:jc w:val="both"/>
        <w:rPr>
          <w:color w:val="000000" w:themeColor="text1"/>
        </w:rPr>
      </w:pPr>
    </w:p>
    <w:p w14:paraId="6C609DAC" w14:textId="518DCEF0" w:rsidR="004A39E6" w:rsidRDefault="004A39E6" w:rsidP="00EC3C09">
      <w:pPr>
        <w:jc w:val="both"/>
        <w:rPr>
          <w:color w:val="000000" w:themeColor="text1"/>
        </w:rPr>
      </w:pPr>
    </w:p>
    <w:p w14:paraId="4848A5FA" w14:textId="26144B07" w:rsidR="004A39E6" w:rsidRDefault="004A39E6" w:rsidP="00EC3C09">
      <w:pPr>
        <w:jc w:val="both"/>
        <w:rPr>
          <w:color w:val="000000" w:themeColor="text1"/>
        </w:rPr>
      </w:pPr>
    </w:p>
    <w:p w14:paraId="738F11E6" w14:textId="52AE93E6" w:rsidR="004A39E6" w:rsidRDefault="004A39E6" w:rsidP="00EC3C09">
      <w:pPr>
        <w:jc w:val="both"/>
        <w:rPr>
          <w:color w:val="000000" w:themeColor="text1"/>
        </w:rPr>
      </w:pPr>
    </w:p>
    <w:p w14:paraId="0E6CB566" w14:textId="7B77D188" w:rsidR="004A39E6" w:rsidRDefault="004A39E6" w:rsidP="00EC3C09">
      <w:pPr>
        <w:jc w:val="both"/>
        <w:rPr>
          <w:color w:val="000000" w:themeColor="text1"/>
        </w:rPr>
      </w:pPr>
    </w:p>
    <w:p w14:paraId="3EAE598C" w14:textId="41AE358A" w:rsidR="004A39E6" w:rsidRDefault="004A39E6" w:rsidP="00EC3C09">
      <w:pPr>
        <w:jc w:val="both"/>
        <w:rPr>
          <w:color w:val="000000" w:themeColor="text1"/>
        </w:rPr>
      </w:pPr>
    </w:p>
    <w:p w14:paraId="5348B544" w14:textId="275ECC25" w:rsidR="004A39E6" w:rsidRDefault="004A39E6" w:rsidP="00EC3C09">
      <w:pPr>
        <w:jc w:val="both"/>
        <w:rPr>
          <w:color w:val="000000" w:themeColor="text1"/>
        </w:rPr>
      </w:pPr>
    </w:p>
    <w:p w14:paraId="7ACA6421" w14:textId="41704B23" w:rsidR="004A39E6" w:rsidRDefault="004A39E6" w:rsidP="00EC3C09">
      <w:pPr>
        <w:jc w:val="both"/>
        <w:rPr>
          <w:color w:val="000000" w:themeColor="text1"/>
        </w:rPr>
      </w:pPr>
    </w:p>
    <w:p w14:paraId="0BFF4F04" w14:textId="5C870300" w:rsidR="004A39E6" w:rsidRDefault="004A39E6" w:rsidP="00EC3C09">
      <w:pPr>
        <w:jc w:val="both"/>
        <w:rPr>
          <w:color w:val="000000" w:themeColor="text1"/>
        </w:rPr>
      </w:pPr>
    </w:p>
    <w:p w14:paraId="428AF9D5" w14:textId="689F2A42" w:rsidR="004A39E6" w:rsidRDefault="004A39E6" w:rsidP="00EC3C09">
      <w:pPr>
        <w:jc w:val="both"/>
        <w:rPr>
          <w:color w:val="000000" w:themeColor="text1"/>
        </w:rPr>
      </w:pPr>
    </w:p>
    <w:p w14:paraId="3D250390" w14:textId="50068021" w:rsidR="004A39E6" w:rsidRDefault="004A39E6" w:rsidP="00EC3C09">
      <w:pPr>
        <w:jc w:val="both"/>
        <w:rPr>
          <w:color w:val="000000" w:themeColor="text1"/>
        </w:rPr>
      </w:pPr>
    </w:p>
    <w:p w14:paraId="246E6382" w14:textId="39EC2CD2" w:rsidR="004A39E6" w:rsidRDefault="004A39E6" w:rsidP="00EC3C09">
      <w:pPr>
        <w:jc w:val="both"/>
        <w:rPr>
          <w:color w:val="000000" w:themeColor="text1"/>
        </w:rPr>
      </w:pPr>
    </w:p>
    <w:p w14:paraId="34804FC7" w14:textId="398156D1" w:rsidR="004A39E6" w:rsidRDefault="004A39E6" w:rsidP="00EC3C09">
      <w:pPr>
        <w:jc w:val="both"/>
        <w:rPr>
          <w:color w:val="000000" w:themeColor="text1"/>
        </w:rPr>
      </w:pPr>
    </w:p>
    <w:p w14:paraId="31EC5B61" w14:textId="537A6EB4" w:rsidR="004A39E6" w:rsidRDefault="004A39E6" w:rsidP="00EC3C09">
      <w:pPr>
        <w:jc w:val="both"/>
        <w:rPr>
          <w:color w:val="000000" w:themeColor="text1"/>
        </w:rPr>
      </w:pPr>
    </w:p>
    <w:p w14:paraId="1AF5E0C2" w14:textId="65BC457F" w:rsidR="004A39E6" w:rsidRDefault="004A39E6" w:rsidP="00EC3C09">
      <w:pPr>
        <w:jc w:val="both"/>
        <w:rPr>
          <w:color w:val="000000" w:themeColor="text1"/>
        </w:rPr>
      </w:pPr>
    </w:p>
    <w:p w14:paraId="02C2FCDF" w14:textId="0D6BA16D" w:rsidR="004A39E6" w:rsidRDefault="004A39E6" w:rsidP="00EC3C09">
      <w:pPr>
        <w:jc w:val="both"/>
        <w:rPr>
          <w:color w:val="000000" w:themeColor="text1"/>
        </w:rPr>
      </w:pPr>
    </w:p>
    <w:p w14:paraId="751C7EBB" w14:textId="6136BC40" w:rsidR="004A39E6" w:rsidRDefault="004A39E6" w:rsidP="00EC3C09">
      <w:pPr>
        <w:jc w:val="both"/>
        <w:rPr>
          <w:color w:val="000000" w:themeColor="text1"/>
        </w:rPr>
      </w:pPr>
    </w:p>
    <w:p w14:paraId="0BE0C7E2" w14:textId="37D417A0" w:rsidR="004A39E6" w:rsidRDefault="004A39E6" w:rsidP="00EC3C09">
      <w:pPr>
        <w:jc w:val="both"/>
        <w:rPr>
          <w:color w:val="000000" w:themeColor="text1"/>
        </w:rPr>
      </w:pPr>
    </w:p>
    <w:p w14:paraId="5E9B272C" w14:textId="013A98DB" w:rsidR="00EC2456" w:rsidRDefault="00EC2456" w:rsidP="00EC3C09">
      <w:pPr>
        <w:jc w:val="both"/>
        <w:rPr>
          <w:color w:val="000000" w:themeColor="text1"/>
        </w:rPr>
      </w:pPr>
    </w:p>
    <w:p w14:paraId="4006C32E" w14:textId="77777777" w:rsidR="00EC2456" w:rsidRDefault="00EC2456" w:rsidP="00EC3C09">
      <w:pPr>
        <w:jc w:val="both"/>
        <w:rPr>
          <w:color w:val="000000" w:themeColor="text1"/>
        </w:rPr>
      </w:pPr>
    </w:p>
    <w:p w14:paraId="23A78F31" w14:textId="6E2D023F" w:rsidR="004A39E6" w:rsidRDefault="004A39E6" w:rsidP="00EC3C09">
      <w:pPr>
        <w:jc w:val="both"/>
        <w:rPr>
          <w:color w:val="000000" w:themeColor="text1"/>
        </w:rPr>
      </w:pPr>
    </w:p>
    <w:p w14:paraId="4FBC149C" w14:textId="7D6F89E6" w:rsidR="004A39E6" w:rsidRDefault="004A39E6" w:rsidP="00EC3C09">
      <w:pPr>
        <w:jc w:val="both"/>
        <w:rPr>
          <w:color w:val="000000" w:themeColor="text1"/>
        </w:rPr>
      </w:pPr>
    </w:p>
    <w:p w14:paraId="3B0A259B" w14:textId="0F517843" w:rsidR="004A39E6" w:rsidRDefault="004A39E6" w:rsidP="00EC3C09">
      <w:pPr>
        <w:jc w:val="both"/>
        <w:rPr>
          <w:color w:val="000000" w:themeColor="text1"/>
        </w:rPr>
      </w:pPr>
    </w:p>
    <w:p w14:paraId="437F6AB8" w14:textId="0A2E0085" w:rsidR="004A39E6" w:rsidRDefault="004A39E6" w:rsidP="00EC3C09">
      <w:pPr>
        <w:jc w:val="both"/>
        <w:rPr>
          <w:color w:val="000000" w:themeColor="text1"/>
        </w:rPr>
      </w:pPr>
    </w:p>
    <w:p w14:paraId="21D6A278" w14:textId="42239941" w:rsidR="004A39E6" w:rsidRDefault="004A39E6" w:rsidP="00EC3C09">
      <w:pPr>
        <w:jc w:val="both"/>
        <w:rPr>
          <w:color w:val="000000" w:themeColor="text1"/>
        </w:rPr>
      </w:pPr>
    </w:p>
    <w:p w14:paraId="6ABB2D46" w14:textId="29C4CE64" w:rsidR="004A39E6" w:rsidRDefault="004A39E6" w:rsidP="00EC3C09">
      <w:pPr>
        <w:jc w:val="both"/>
        <w:rPr>
          <w:color w:val="000000" w:themeColor="text1"/>
        </w:rPr>
      </w:pPr>
    </w:p>
    <w:p w14:paraId="7E2EA4BF" w14:textId="5E732C18" w:rsidR="004A39E6" w:rsidRDefault="004A39E6" w:rsidP="00EC3C09">
      <w:pPr>
        <w:jc w:val="both"/>
        <w:rPr>
          <w:color w:val="000000" w:themeColor="text1"/>
        </w:rPr>
      </w:pPr>
    </w:p>
    <w:p w14:paraId="036F868A" w14:textId="77777777" w:rsidR="004A39E6" w:rsidRDefault="004A39E6" w:rsidP="00EC3C09">
      <w:pPr>
        <w:jc w:val="both"/>
        <w:rPr>
          <w:color w:val="000000" w:themeColor="text1"/>
        </w:rPr>
      </w:pPr>
    </w:p>
    <w:p w14:paraId="77930553" w14:textId="77777777" w:rsidR="000149FE" w:rsidRDefault="000149FE" w:rsidP="00EC3C09">
      <w:pPr>
        <w:jc w:val="both"/>
        <w:rPr>
          <w:color w:val="000000" w:themeColor="text1"/>
        </w:rPr>
      </w:pPr>
    </w:p>
    <w:p w14:paraId="7838365C" w14:textId="27708B71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4CB"/>
    <w:multiLevelType w:val="hybridMultilevel"/>
    <w:tmpl w:val="5F6A030A"/>
    <w:lvl w:ilvl="0" w:tplc="71486E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CA202F0"/>
    <w:multiLevelType w:val="hybridMultilevel"/>
    <w:tmpl w:val="D1C61E9C"/>
    <w:lvl w:ilvl="0" w:tplc="71486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5"/>
  </w:num>
  <w:num w:numId="2" w16cid:durableId="1750689328">
    <w:abstractNumId w:val="4"/>
  </w:num>
  <w:num w:numId="3" w16cid:durableId="266936566">
    <w:abstractNumId w:val="1"/>
  </w:num>
  <w:num w:numId="4" w16cid:durableId="1473983579">
    <w:abstractNumId w:val="3"/>
  </w:num>
  <w:num w:numId="5" w16cid:durableId="345982684">
    <w:abstractNumId w:val="2"/>
  </w:num>
  <w:num w:numId="6" w16cid:durableId="86790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149FE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979BD"/>
    <w:rsid w:val="002C46B0"/>
    <w:rsid w:val="002E6D0A"/>
    <w:rsid w:val="003041EF"/>
    <w:rsid w:val="003331DA"/>
    <w:rsid w:val="00346820"/>
    <w:rsid w:val="003501B5"/>
    <w:rsid w:val="00365512"/>
    <w:rsid w:val="00396D5C"/>
    <w:rsid w:val="003C45EB"/>
    <w:rsid w:val="003E2CE7"/>
    <w:rsid w:val="003E5E2A"/>
    <w:rsid w:val="00426A0F"/>
    <w:rsid w:val="00433A67"/>
    <w:rsid w:val="00457CA2"/>
    <w:rsid w:val="00473A31"/>
    <w:rsid w:val="004A39E6"/>
    <w:rsid w:val="00574F43"/>
    <w:rsid w:val="005A2640"/>
    <w:rsid w:val="005A4374"/>
    <w:rsid w:val="006A58E6"/>
    <w:rsid w:val="006B1300"/>
    <w:rsid w:val="006E28AB"/>
    <w:rsid w:val="00722FE8"/>
    <w:rsid w:val="00736216"/>
    <w:rsid w:val="007605E3"/>
    <w:rsid w:val="00783E29"/>
    <w:rsid w:val="00796092"/>
    <w:rsid w:val="007B49E5"/>
    <w:rsid w:val="007B6A25"/>
    <w:rsid w:val="00820E9B"/>
    <w:rsid w:val="0082197C"/>
    <w:rsid w:val="00824A2B"/>
    <w:rsid w:val="00852A4F"/>
    <w:rsid w:val="008836C7"/>
    <w:rsid w:val="008B1F08"/>
    <w:rsid w:val="008D6BB0"/>
    <w:rsid w:val="008E59FD"/>
    <w:rsid w:val="00950469"/>
    <w:rsid w:val="00967C01"/>
    <w:rsid w:val="009B0A37"/>
    <w:rsid w:val="009E1C90"/>
    <w:rsid w:val="009F3221"/>
    <w:rsid w:val="00A16B81"/>
    <w:rsid w:val="00A35263"/>
    <w:rsid w:val="00A6200A"/>
    <w:rsid w:val="00A70A6B"/>
    <w:rsid w:val="00AA25A7"/>
    <w:rsid w:val="00AA617B"/>
    <w:rsid w:val="00AC4CD3"/>
    <w:rsid w:val="00AF1AC1"/>
    <w:rsid w:val="00B21B61"/>
    <w:rsid w:val="00B86D0C"/>
    <w:rsid w:val="00BB549C"/>
    <w:rsid w:val="00BC21E9"/>
    <w:rsid w:val="00BC35A6"/>
    <w:rsid w:val="00BE5A12"/>
    <w:rsid w:val="00C308C5"/>
    <w:rsid w:val="00C46508"/>
    <w:rsid w:val="00CA1482"/>
    <w:rsid w:val="00D15B23"/>
    <w:rsid w:val="00D40BBA"/>
    <w:rsid w:val="00D93F18"/>
    <w:rsid w:val="00DA4F3D"/>
    <w:rsid w:val="00DA555E"/>
    <w:rsid w:val="00DA5E97"/>
    <w:rsid w:val="00DD5A1C"/>
    <w:rsid w:val="00DE68BB"/>
    <w:rsid w:val="00DE6A0A"/>
    <w:rsid w:val="00E12AE6"/>
    <w:rsid w:val="00E3276E"/>
    <w:rsid w:val="00E47E79"/>
    <w:rsid w:val="00E8584A"/>
    <w:rsid w:val="00EA21B7"/>
    <w:rsid w:val="00EC04B7"/>
    <w:rsid w:val="00EC2456"/>
    <w:rsid w:val="00EC3C09"/>
    <w:rsid w:val="00EE68E3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56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8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76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56</cp:revision>
  <dcterms:created xsi:type="dcterms:W3CDTF">2023-03-09T14:22:00Z</dcterms:created>
  <dcterms:modified xsi:type="dcterms:W3CDTF">2023-05-23T04:32:00Z</dcterms:modified>
</cp:coreProperties>
</file>