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27C21C7F" w14:textId="7BA2349B" w:rsidR="009E1C90" w:rsidRDefault="000149FE" w:rsidP="000149FE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0149FE">
        <w:rPr>
          <w:rFonts w:ascii="TimesNewRomanPS" w:hAnsi="TimesNewRomanPS"/>
          <w:b/>
          <w:bCs/>
          <w:sz w:val="28"/>
          <w:szCs w:val="28"/>
        </w:rPr>
        <w:t>Куда обращаться для признания дома аварийным?</w:t>
      </w:r>
    </w:p>
    <w:p w14:paraId="18C917C5" w14:textId="77777777" w:rsidR="000149FE" w:rsidRDefault="000149FE" w:rsidP="00967C01">
      <w:pPr>
        <w:ind w:firstLine="851"/>
        <w:jc w:val="both"/>
        <w:rPr>
          <w:rFonts w:ascii="TimesNewRomanPSMT" w:hAnsi="TimesNewRomanPSMT"/>
          <w:sz w:val="28"/>
          <w:szCs w:val="28"/>
        </w:rPr>
      </w:pPr>
    </w:p>
    <w:p w14:paraId="5FEF91A5" w14:textId="7AB04EC5" w:rsidR="000149FE" w:rsidRPr="00796092" w:rsidRDefault="000149FE" w:rsidP="000149FE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Порядок признания дома аварийным</w:t>
      </w:r>
      <w:r>
        <w:rPr>
          <w:rFonts w:ascii="TimesNewRomanPSMT" w:hAnsi="TimesNewRomanPSMT"/>
          <w:sz w:val="28"/>
          <w:szCs w:val="28"/>
        </w:rPr>
        <w:t xml:space="preserve"> регламентирован в </w:t>
      </w:r>
      <w:r w:rsidRPr="00796092">
        <w:rPr>
          <w:rFonts w:ascii="TimesNewRomanPSMT" w:hAnsi="TimesNewRomanPSMT"/>
          <w:sz w:val="28"/>
          <w:szCs w:val="28"/>
        </w:rPr>
        <w:t>Положени</w:t>
      </w:r>
      <w:r>
        <w:rPr>
          <w:rFonts w:ascii="TimesNewRomanPSMT" w:hAnsi="TimesNewRomanPSMT"/>
          <w:sz w:val="28"/>
          <w:szCs w:val="28"/>
        </w:rPr>
        <w:t>и</w:t>
      </w:r>
      <w:r w:rsidRPr="00796092">
        <w:rPr>
          <w:rFonts w:ascii="TimesNewRomanPSMT" w:hAnsi="TimesNewRomanPSMT"/>
          <w:sz w:val="28"/>
          <w:szCs w:val="28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>
        <w:rPr>
          <w:rFonts w:ascii="TimesNewRomanPSMT" w:hAnsi="TimesNewRomanPSMT"/>
          <w:sz w:val="28"/>
          <w:szCs w:val="28"/>
        </w:rPr>
        <w:t>, утвержденном п</w:t>
      </w:r>
      <w:r w:rsidRPr="00796092">
        <w:rPr>
          <w:rFonts w:ascii="TimesNewRomanPSMT" w:hAnsi="TimesNewRomanPSMT"/>
          <w:sz w:val="28"/>
          <w:szCs w:val="28"/>
        </w:rPr>
        <w:t>остановление</w:t>
      </w:r>
      <w:r>
        <w:rPr>
          <w:rFonts w:ascii="TimesNewRomanPSMT" w:hAnsi="TimesNewRomanPSMT"/>
          <w:sz w:val="28"/>
          <w:szCs w:val="28"/>
        </w:rPr>
        <w:t>м</w:t>
      </w:r>
      <w:r w:rsidRPr="00796092">
        <w:rPr>
          <w:rFonts w:ascii="TimesNewRomanPSMT" w:hAnsi="TimesNewRomanPSMT"/>
          <w:sz w:val="28"/>
          <w:szCs w:val="28"/>
        </w:rPr>
        <w:t xml:space="preserve"> Правительства РФ от 28.01.2006 </w:t>
      </w:r>
      <w:r>
        <w:rPr>
          <w:rFonts w:ascii="TimesNewRomanPSMT" w:hAnsi="TimesNewRomanPSMT"/>
          <w:sz w:val="28"/>
          <w:szCs w:val="28"/>
        </w:rPr>
        <w:t>№</w:t>
      </w:r>
      <w:r w:rsidRPr="00796092">
        <w:rPr>
          <w:rFonts w:ascii="TimesNewRomanPSMT" w:hAnsi="TimesNewRomanPSMT"/>
          <w:sz w:val="28"/>
          <w:szCs w:val="28"/>
        </w:rPr>
        <w:t xml:space="preserve"> 47 </w:t>
      </w:r>
      <w:r>
        <w:rPr>
          <w:rFonts w:ascii="TimesNewRomanPSMT" w:hAnsi="TimesNewRomanPSMT"/>
          <w:sz w:val="28"/>
          <w:szCs w:val="28"/>
        </w:rPr>
        <w:t>(далее по тексту – Положение № 47).</w:t>
      </w:r>
    </w:p>
    <w:p w14:paraId="2093AD63" w14:textId="6E83629A" w:rsidR="000149FE" w:rsidRPr="000149FE" w:rsidRDefault="000149FE" w:rsidP="000149FE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Так, о</w:t>
      </w:r>
      <w:r w:rsidRPr="000149FE">
        <w:rPr>
          <w:rFonts w:ascii="TimesNewRomanPSMT" w:hAnsi="TimesNewRomanPSMT"/>
          <w:sz w:val="28"/>
          <w:szCs w:val="28"/>
        </w:rPr>
        <w:t>ценка и обследование многоквартирного дома в целях признания его аварийным и подлежащим сносу или реконструкции осуществляются создаваемой в этих целях межведомственной комиссией (п. 7 Положения № 47).</w:t>
      </w:r>
    </w:p>
    <w:p w14:paraId="4BA9B310" w14:textId="60826983" w:rsidR="000149FE" w:rsidRPr="000149FE" w:rsidRDefault="000149FE" w:rsidP="000149FE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0149FE">
        <w:rPr>
          <w:rFonts w:ascii="TimesNewRomanPSMT" w:hAnsi="TimesNewRomanPSMT"/>
          <w:sz w:val="28"/>
          <w:szCs w:val="28"/>
        </w:rPr>
        <w:t>В межведомственную комиссию по месту нахождения жилого помещения необходимо подать, в частности, следующие документы (п. 45 Положения № 47):</w:t>
      </w:r>
    </w:p>
    <w:p w14:paraId="70B08EDF" w14:textId="74B937B5" w:rsidR="000149FE" w:rsidRPr="000149FE" w:rsidRDefault="000149FE" w:rsidP="000149FE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- </w:t>
      </w:r>
      <w:r w:rsidRPr="000149FE">
        <w:rPr>
          <w:rFonts w:ascii="TimesNewRomanPSMT" w:hAnsi="TimesNewRomanPSMT"/>
          <w:sz w:val="28"/>
          <w:szCs w:val="28"/>
        </w:rPr>
        <w:t xml:space="preserve">заявление о признании </w:t>
      </w:r>
      <w:r>
        <w:rPr>
          <w:rFonts w:ascii="TimesNewRomanPSMT" w:hAnsi="TimesNewRomanPSMT"/>
          <w:sz w:val="28"/>
          <w:szCs w:val="28"/>
        </w:rPr>
        <w:t>многоквартирного дома</w:t>
      </w:r>
      <w:r w:rsidRPr="000149FE">
        <w:rPr>
          <w:rFonts w:ascii="TimesNewRomanPSMT" w:hAnsi="TimesNewRomanPSMT"/>
          <w:sz w:val="28"/>
          <w:szCs w:val="28"/>
        </w:rPr>
        <w:t xml:space="preserve"> аварийным и подлежащим сносу или реконструкции;</w:t>
      </w:r>
    </w:p>
    <w:p w14:paraId="24BC678E" w14:textId="5D3EA2FC" w:rsidR="000149FE" w:rsidRPr="000149FE" w:rsidRDefault="000149FE" w:rsidP="000149FE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- </w:t>
      </w:r>
      <w:r w:rsidRPr="000149FE">
        <w:rPr>
          <w:rFonts w:ascii="TimesNewRomanPSMT" w:hAnsi="TimesNewRomanPSMT"/>
          <w:sz w:val="28"/>
          <w:szCs w:val="28"/>
        </w:rPr>
        <w:t xml:space="preserve">заключение специализированной организации, проводившей обследование </w:t>
      </w:r>
      <w:r>
        <w:rPr>
          <w:rFonts w:ascii="TimesNewRomanPSMT" w:hAnsi="TimesNewRomanPSMT"/>
          <w:sz w:val="28"/>
          <w:szCs w:val="28"/>
        </w:rPr>
        <w:t>многоквартирного дома</w:t>
      </w:r>
      <w:r w:rsidRPr="000149FE">
        <w:rPr>
          <w:rFonts w:ascii="TimesNewRomanPSMT" w:hAnsi="TimesNewRomanPSMT"/>
          <w:sz w:val="28"/>
          <w:szCs w:val="28"/>
        </w:rPr>
        <w:t>.</w:t>
      </w:r>
    </w:p>
    <w:p w14:paraId="4FA62BAD" w14:textId="23B8777F" w:rsidR="000149FE" w:rsidRPr="000149FE" w:rsidRDefault="000149FE" w:rsidP="000149FE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Согласно </w:t>
      </w:r>
      <w:r w:rsidRPr="000149FE">
        <w:rPr>
          <w:rFonts w:ascii="TimesNewRomanPSMT" w:hAnsi="TimesNewRomanPSMT"/>
          <w:sz w:val="28"/>
          <w:szCs w:val="28"/>
        </w:rPr>
        <w:t>п. п. 45, 45(2) Положения № 47</w:t>
      </w:r>
      <w:r>
        <w:rPr>
          <w:rFonts w:ascii="TimesNewRomanPSMT" w:hAnsi="TimesNewRomanPSMT"/>
          <w:sz w:val="28"/>
          <w:szCs w:val="28"/>
        </w:rPr>
        <w:t xml:space="preserve"> п</w:t>
      </w:r>
      <w:r w:rsidRPr="000149FE">
        <w:rPr>
          <w:rFonts w:ascii="TimesNewRomanPSMT" w:hAnsi="TimesNewRomanPSMT"/>
          <w:sz w:val="28"/>
          <w:szCs w:val="28"/>
        </w:rPr>
        <w:t>о желанию можно представить сведения из ЕГРН о правах на жилое помещение и технический паспорт жилого помещения</w:t>
      </w:r>
      <w:r>
        <w:rPr>
          <w:rFonts w:ascii="TimesNewRomanPSMT" w:hAnsi="TimesNewRomanPSMT"/>
          <w:sz w:val="28"/>
          <w:szCs w:val="28"/>
        </w:rPr>
        <w:t>.</w:t>
      </w:r>
    </w:p>
    <w:p w14:paraId="05AFA46C" w14:textId="76CD0DEA" w:rsidR="000149FE" w:rsidRPr="000149FE" w:rsidRDefault="000149FE" w:rsidP="000149FE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0149FE">
        <w:rPr>
          <w:rFonts w:ascii="TimesNewRomanPSMT" w:hAnsi="TimesNewRomanPSMT"/>
          <w:sz w:val="28"/>
          <w:szCs w:val="28"/>
        </w:rPr>
        <w:t>Заявление и прилагаемые к нему документы можно представить на бумажном носителе лично или по почте с уведомлением о вручении либо в форме электронных документов с использованием Единого портала госуслуг, регионального портала (при наличии) или посредством МФЦ (п. 45 Положения № 47).</w:t>
      </w:r>
    </w:p>
    <w:p w14:paraId="615DB040" w14:textId="0934DD10" w:rsidR="000149FE" w:rsidRPr="000149FE" w:rsidRDefault="000149FE" w:rsidP="000149FE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При этом,</w:t>
      </w:r>
      <w:r w:rsidRPr="000149FE">
        <w:rPr>
          <w:rFonts w:ascii="TimesNewRomanPSMT" w:hAnsi="TimesNewRomanPSMT"/>
          <w:sz w:val="28"/>
          <w:szCs w:val="28"/>
        </w:rPr>
        <w:t xml:space="preserve"> если жилые помещения получили повреждения в результате чрезвычайной ситуации, комиссия принимает решение на основании сводного перечня объектов (жилых помещений), находящихся в границах зоны чрезвычайной ситуации (далее - сводный перечень), сформированного и утвержденного субъектом РФ на основании полученных посредством межведомственного взаимодействия сведений из Единого государственного реестра недвижимости (</w:t>
      </w:r>
      <w:proofErr w:type="spellStart"/>
      <w:r w:rsidRPr="000149FE">
        <w:rPr>
          <w:rFonts w:ascii="TimesNewRomanPSMT" w:hAnsi="TimesNewRomanPSMT"/>
          <w:sz w:val="28"/>
          <w:szCs w:val="28"/>
        </w:rPr>
        <w:t>абз</w:t>
      </w:r>
      <w:proofErr w:type="spellEnd"/>
      <w:r w:rsidRPr="000149FE">
        <w:rPr>
          <w:rFonts w:ascii="TimesNewRomanPSMT" w:hAnsi="TimesNewRomanPSMT"/>
          <w:sz w:val="28"/>
          <w:szCs w:val="28"/>
        </w:rPr>
        <w:t>. 1 п. 42 Положения № 47).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0149FE">
        <w:rPr>
          <w:rFonts w:ascii="TimesNewRomanPSMT" w:hAnsi="TimesNewRomanPSMT"/>
          <w:sz w:val="28"/>
          <w:szCs w:val="28"/>
        </w:rPr>
        <w:t>В указанном случае представлять документы не требуется (п. 45(1) Положения № 47).</w:t>
      </w:r>
    </w:p>
    <w:p w14:paraId="4F72BB1D" w14:textId="623F7445" w:rsidR="00EE68E3" w:rsidRDefault="000149FE" w:rsidP="000149FE">
      <w:pPr>
        <w:ind w:firstLine="851"/>
        <w:jc w:val="both"/>
        <w:rPr>
          <w:color w:val="000000" w:themeColor="text1"/>
          <w:sz w:val="28"/>
          <w:szCs w:val="28"/>
        </w:rPr>
      </w:pPr>
      <w:r w:rsidRPr="000149FE">
        <w:rPr>
          <w:rFonts w:ascii="TimesNewRomanPSMT" w:hAnsi="TimesNewRomanPSMT"/>
          <w:sz w:val="28"/>
          <w:szCs w:val="28"/>
        </w:rPr>
        <w:t xml:space="preserve">Собственник, правообладатель или наниматель жилого помещения, которое получило повреждения в результате чрезвычайной ситуации, вправе </w:t>
      </w:r>
      <w:r w:rsidRPr="000149FE">
        <w:rPr>
          <w:rFonts w:ascii="TimesNewRomanPSMT" w:hAnsi="TimesNewRomanPSMT"/>
          <w:sz w:val="28"/>
          <w:szCs w:val="28"/>
        </w:rPr>
        <w:lastRenderedPageBreak/>
        <w:t>обратиться в комиссию с заявлением, если указанное помещение не включено в сводный перечень (</w:t>
      </w:r>
      <w:proofErr w:type="spellStart"/>
      <w:r w:rsidRPr="000149FE">
        <w:rPr>
          <w:rFonts w:ascii="TimesNewRomanPSMT" w:hAnsi="TimesNewRomanPSMT"/>
          <w:sz w:val="28"/>
          <w:szCs w:val="28"/>
        </w:rPr>
        <w:t>абз</w:t>
      </w:r>
      <w:proofErr w:type="spellEnd"/>
      <w:r w:rsidRPr="000149FE">
        <w:rPr>
          <w:rFonts w:ascii="TimesNewRomanPSMT" w:hAnsi="TimesNewRomanPSMT"/>
          <w:sz w:val="28"/>
          <w:szCs w:val="28"/>
        </w:rPr>
        <w:t>. 2 п. 42 Положения № 47).</w:t>
      </w:r>
    </w:p>
    <w:p w14:paraId="3F92416C" w14:textId="77777777" w:rsidR="009E1C90" w:rsidRDefault="009E1C90" w:rsidP="00EE68E3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77777777" w:rsidR="000149FE" w:rsidRDefault="000149FE" w:rsidP="00EC3C09">
      <w:pPr>
        <w:jc w:val="both"/>
        <w:rPr>
          <w:color w:val="000000" w:themeColor="text1"/>
        </w:rPr>
      </w:pPr>
    </w:p>
    <w:p w14:paraId="27DA30F3" w14:textId="77777777" w:rsidR="000149FE" w:rsidRDefault="000149FE" w:rsidP="00EC3C09">
      <w:pPr>
        <w:jc w:val="both"/>
        <w:rPr>
          <w:color w:val="000000" w:themeColor="text1"/>
        </w:rPr>
      </w:pPr>
    </w:p>
    <w:p w14:paraId="77930553" w14:textId="77777777" w:rsidR="000149FE" w:rsidRDefault="000149FE" w:rsidP="00EC3C09">
      <w:pPr>
        <w:jc w:val="both"/>
        <w:rPr>
          <w:color w:val="000000" w:themeColor="text1"/>
        </w:rPr>
      </w:pPr>
    </w:p>
    <w:p w14:paraId="5F26F3B0" w14:textId="77777777" w:rsidR="000149FE" w:rsidRDefault="000149FE" w:rsidP="00EC3C09">
      <w:pPr>
        <w:jc w:val="both"/>
        <w:rPr>
          <w:color w:val="000000" w:themeColor="text1"/>
        </w:rPr>
      </w:pPr>
    </w:p>
    <w:p w14:paraId="10AAEF26" w14:textId="77777777" w:rsidR="000149FE" w:rsidRDefault="000149FE" w:rsidP="00EC3C09">
      <w:pPr>
        <w:jc w:val="both"/>
        <w:rPr>
          <w:color w:val="000000" w:themeColor="text1"/>
        </w:rPr>
      </w:pPr>
    </w:p>
    <w:p w14:paraId="43AC8801" w14:textId="77777777" w:rsidR="000149FE" w:rsidRDefault="000149FE" w:rsidP="00EC3C09">
      <w:pPr>
        <w:jc w:val="both"/>
        <w:rPr>
          <w:color w:val="000000" w:themeColor="text1"/>
        </w:rPr>
      </w:pPr>
    </w:p>
    <w:p w14:paraId="5636B560" w14:textId="77777777" w:rsidR="000149FE" w:rsidRDefault="000149FE" w:rsidP="00EC3C09">
      <w:pPr>
        <w:jc w:val="both"/>
        <w:rPr>
          <w:color w:val="000000" w:themeColor="text1"/>
        </w:rPr>
      </w:pPr>
    </w:p>
    <w:p w14:paraId="1E452A42" w14:textId="77777777" w:rsidR="000149FE" w:rsidRDefault="000149FE" w:rsidP="00EC3C09">
      <w:pPr>
        <w:jc w:val="both"/>
        <w:rPr>
          <w:color w:val="000000" w:themeColor="text1"/>
        </w:rPr>
      </w:pPr>
    </w:p>
    <w:p w14:paraId="7A4EA34E" w14:textId="77777777" w:rsidR="000149FE" w:rsidRDefault="000149FE" w:rsidP="00EC3C09">
      <w:pPr>
        <w:jc w:val="both"/>
        <w:rPr>
          <w:color w:val="000000" w:themeColor="text1"/>
        </w:rPr>
      </w:pPr>
    </w:p>
    <w:p w14:paraId="4F5CF5BE" w14:textId="77777777" w:rsidR="000149FE" w:rsidRDefault="000149FE" w:rsidP="00EC3C09">
      <w:pPr>
        <w:jc w:val="both"/>
        <w:rPr>
          <w:color w:val="000000" w:themeColor="text1"/>
        </w:rPr>
      </w:pPr>
    </w:p>
    <w:p w14:paraId="5856AA27" w14:textId="77777777" w:rsidR="000149FE" w:rsidRDefault="000149FE" w:rsidP="00EC3C09">
      <w:pPr>
        <w:jc w:val="both"/>
        <w:rPr>
          <w:color w:val="000000" w:themeColor="text1"/>
        </w:rPr>
      </w:pPr>
    </w:p>
    <w:p w14:paraId="66D98AFD" w14:textId="77777777" w:rsidR="000149FE" w:rsidRDefault="000149FE" w:rsidP="00EC3C09">
      <w:pPr>
        <w:jc w:val="both"/>
        <w:rPr>
          <w:color w:val="000000" w:themeColor="text1"/>
        </w:rPr>
      </w:pPr>
    </w:p>
    <w:p w14:paraId="5A5DC457" w14:textId="77777777" w:rsidR="000149FE" w:rsidRDefault="000149FE" w:rsidP="00EC3C09">
      <w:pPr>
        <w:jc w:val="both"/>
        <w:rPr>
          <w:color w:val="000000" w:themeColor="text1"/>
        </w:rPr>
      </w:pPr>
    </w:p>
    <w:p w14:paraId="34A420EC" w14:textId="77777777" w:rsidR="000149FE" w:rsidRDefault="000149FE" w:rsidP="00EC3C09">
      <w:pPr>
        <w:jc w:val="both"/>
        <w:rPr>
          <w:color w:val="000000" w:themeColor="text1"/>
        </w:rPr>
      </w:pPr>
    </w:p>
    <w:p w14:paraId="046D92A8" w14:textId="77777777" w:rsidR="000149FE" w:rsidRDefault="000149FE" w:rsidP="00EC3C09">
      <w:pPr>
        <w:jc w:val="both"/>
        <w:rPr>
          <w:color w:val="000000" w:themeColor="text1"/>
        </w:rPr>
      </w:pPr>
    </w:p>
    <w:p w14:paraId="62D7BBB3" w14:textId="77777777" w:rsidR="000149FE" w:rsidRDefault="000149FE" w:rsidP="00EC3C09">
      <w:pPr>
        <w:jc w:val="both"/>
        <w:rPr>
          <w:color w:val="000000" w:themeColor="text1"/>
        </w:rPr>
      </w:pPr>
    </w:p>
    <w:p w14:paraId="45283BF0" w14:textId="77777777" w:rsidR="000149FE" w:rsidRDefault="000149FE" w:rsidP="00EC3C09">
      <w:pPr>
        <w:jc w:val="both"/>
        <w:rPr>
          <w:color w:val="000000" w:themeColor="text1"/>
        </w:rPr>
      </w:pPr>
    </w:p>
    <w:p w14:paraId="3DBBF7D2" w14:textId="77777777" w:rsidR="000149FE" w:rsidRDefault="000149FE" w:rsidP="00EC3C09">
      <w:pPr>
        <w:jc w:val="both"/>
        <w:rPr>
          <w:color w:val="000000" w:themeColor="text1"/>
        </w:rPr>
      </w:pPr>
    </w:p>
    <w:p w14:paraId="16C2EB98" w14:textId="77777777" w:rsidR="000149FE" w:rsidRDefault="000149FE" w:rsidP="00EC3C09">
      <w:pPr>
        <w:jc w:val="both"/>
        <w:rPr>
          <w:color w:val="000000" w:themeColor="text1"/>
        </w:rPr>
      </w:pPr>
    </w:p>
    <w:p w14:paraId="559C5FC0" w14:textId="77777777" w:rsidR="000149FE" w:rsidRDefault="000149FE" w:rsidP="00EC3C09">
      <w:pPr>
        <w:jc w:val="both"/>
        <w:rPr>
          <w:color w:val="000000" w:themeColor="text1"/>
        </w:rPr>
      </w:pPr>
    </w:p>
    <w:p w14:paraId="3380789D" w14:textId="77777777" w:rsidR="000149FE" w:rsidRDefault="000149FE" w:rsidP="00EC3C09">
      <w:pPr>
        <w:jc w:val="both"/>
        <w:rPr>
          <w:color w:val="000000" w:themeColor="text1"/>
        </w:rPr>
      </w:pPr>
    </w:p>
    <w:p w14:paraId="2AEB1FC7" w14:textId="77777777" w:rsidR="000149FE" w:rsidRDefault="000149FE" w:rsidP="00EC3C09">
      <w:pPr>
        <w:jc w:val="both"/>
        <w:rPr>
          <w:color w:val="000000" w:themeColor="text1"/>
        </w:rPr>
      </w:pPr>
    </w:p>
    <w:p w14:paraId="35B31E64" w14:textId="77777777" w:rsidR="000149FE" w:rsidRDefault="000149FE" w:rsidP="00EC3C09">
      <w:pPr>
        <w:jc w:val="both"/>
        <w:rPr>
          <w:color w:val="000000" w:themeColor="text1"/>
        </w:rPr>
      </w:pPr>
    </w:p>
    <w:p w14:paraId="5D07A2F3" w14:textId="77777777" w:rsidR="000149FE" w:rsidRDefault="000149FE" w:rsidP="00EC3C09">
      <w:pPr>
        <w:jc w:val="both"/>
        <w:rPr>
          <w:color w:val="000000" w:themeColor="text1"/>
        </w:rPr>
      </w:pPr>
    </w:p>
    <w:p w14:paraId="5978E19E" w14:textId="77777777" w:rsidR="000149FE" w:rsidRDefault="000149FE" w:rsidP="00EC3C09">
      <w:pPr>
        <w:jc w:val="both"/>
        <w:rPr>
          <w:color w:val="000000" w:themeColor="text1"/>
        </w:rPr>
      </w:pPr>
    </w:p>
    <w:p w14:paraId="43C90309" w14:textId="77777777" w:rsidR="000149FE" w:rsidRDefault="000149FE" w:rsidP="00EC3C09">
      <w:pPr>
        <w:jc w:val="both"/>
        <w:rPr>
          <w:color w:val="000000" w:themeColor="text1"/>
        </w:rPr>
      </w:pPr>
    </w:p>
    <w:p w14:paraId="6677359F" w14:textId="77777777" w:rsidR="000149FE" w:rsidRDefault="000149FE" w:rsidP="00EC3C09">
      <w:pPr>
        <w:jc w:val="both"/>
        <w:rPr>
          <w:color w:val="000000" w:themeColor="text1"/>
        </w:rPr>
      </w:pPr>
    </w:p>
    <w:p w14:paraId="6A685568" w14:textId="77777777" w:rsidR="000149FE" w:rsidRDefault="000149FE" w:rsidP="00EC3C09">
      <w:pPr>
        <w:jc w:val="both"/>
        <w:rPr>
          <w:color w:val="000000" w:themeColor="text1"/>
        </w:rPr>
      </w:pPr>
    </w:p>
    <w:p w14:paraId="2F673E58" w14:textId="77777777" w:rsidR="000149FE" w:rsidRDefault="000149FE" w:rsidP="00EC3C09">
      <w:pPr>
        <w:jc w:val="both"/>
        <w:rPr>
          <w:color w:val="000000" w:themeColor="text1"/>
        </w:rPr>
      </w:pPr>
    </w:p>
    <w:p w14:paraId="7F5A7D15" w14:textId="77777777" w:rsidR="000149FE" w:rsidRDefault="000149FE" w:rsidP="00EC3C09">
      <w:pPr>
        <w:jc w:val="both"/>
        <w:rPr>
          <w:color w:val="000000" w:themeColor="text1"/>
        </w:rPr>
      </w:pPr>
    </w:p>
    <w:p w14:paraId="6225B26C" w14:textId="77777777" w:rsidR="000149FE" w:rsidRDefault="000149FE" w:rsidP="00EC3C09">
      <w:pPr>
        <w:jc w:val="both"/>
        <w:rPr>
          <w:color w:val="000000" w:themeColor="text1"/>
        </w:rPr>
      </w:pPr>
    </w:p>
    <w:p w14:paraId="76E90694" w14:textId="77777777" w:rsidR="000149FE" w:rsidRDefault="000149FE" w:rsidP="00EC3C09">
      <w:pPr>
        <w:jc w:val="both"/>
        <w:rPr>
          <w:color w:val="000000" w:themeColor="text1"/>
        </w:rPr>
      </w:pPr>
    </w:p>
    <w:p w14:paraId="0F39345C" w14:textId="77777777" w:rsidR="000149FE" w:rsidRDefault="000149FE" w:rsidP="00EC3C09">
      <w:pPr>
        <w:jc w:val="both"/>
        <w:rPr>
          <w:color w:val="000000" w:themeColor="text1"/>
        </w:rPr>
      </w:pPr>
    </w:p>
    <w:p w14:paraId="5EA0BC6C" w14:textId="77777777" w:rsidR="000149FE" w:rsidRDefault="000149FE" w:rsidP="00EC3C09">
      <w:pPr>
        <w:jc w:val="both"/>
        <w:rPr>
          <w:color w:val="000000" w:themeColor="text1"/>
        </w:rPr>
      </w:pPr>
    </w:p>
    <w:p w14:paraId="00F9D42C" w14:textId="77777777" w:rsidR="000149FE" w:rsidRDefault="000149FE" w:rsidP="00EC3C09">
      <w:pPr>
        <w:jc w:val="both"/>
        <w:rPr>
          <w:color w:val="000000" w:themeColor="text1"/>
        </w:rPr>
      </w:pPr>
    </w:p>
    <w:p w14:paraId="2D5071AD" w14:textId="77777777" w:rsidR="000149FE" w:rsidRDefault="000149FE" w:rsidP="00EC3C09">
      <w:pPr>
        <w:jc w:val="both"/>
        <w:rPr>
          <w:color w:val="000000" w:themeColor="text1"/>
        </w:rPr>
      </w:pPr>
    </w:p>
    <w:p w14:paraId="7C4A35CE" w14:textId="77777777" w:rsidR="000149FE" w:rsidRDefault="000149FE" w:rsidP="00EC3C09">
      <w:pPr>
        <w:jc w:val="both"/>
        <w:rPr>
          <w:color w:val="000000" w:themeColor="text1"/>
        </w:rPr>
      </w:pPr>
    </w:p>
    <w:p w14:paraId="67AC7649" w14:textId="77777777" w:rsidR="000149FE" w:rsidRDefault="000149FE" w:rsidP="00EC3C09">
      <w:pPr>
        <w:jc w:val="both"/>
        <w:rPr>
          <w:color w:val="000000" w:themeColor="text1"/>
        </w:rPr>
      </w:pPr>
    </w:p>
    <w:p w14:paraId="3FB47269" w14:textId="77777777" w:rsidR="000149FE" w:rsidRDefault="000149FE" w:rsidP="00EC3C09">
      <w:pPr>
        <w:jc w:val="both"/>
        <w:rPr>
          <w:color w:val="000000" w:themeColor="text1"/>
        </w:rPr>
      </w:pPr>
    </w:p>
    <w:p w14:paraId="7E4ACF8D" w14:textId="77777777" w:rsidR="000149FE" w:rsidRDefault="000149FE" w:rsidP="00EC3C09">
      <w:pPr>
        <w:jc w:val="both"/>
        <w:rPr>
          <w:color w:val="000000" w:themeColor="text1"/>
        </w:rPr>
      </w:pPr>
    </w:p>
    <w:p w14:paraId="5AC5191B" w14:textId="77777777" w:rsidR="000149FE" w:rsidRDefault="000149FE" w:rsidP="00EC3C09">
      <w:pPr>
        <w:jc w:val="both"/>
        <w:rPr>
          <w:color w:val="000000" w:themeColor="text1"/>
        </w:rPr>
      </w:pPr>
    </w:p>
    <w:p w14:paraId="64428408" w14:textId="77777777" w:rsidR="000149FE" w:rsidRDefault="000149FE" w:rsidP="00EC3C09">
      <w:pPr>
        <w:jc w:val="both"/>
        <w:rPr>
          <w:color w:val="000000" w:themeColor="text1"/>
        </w:rPr>
      </w:pPr>
    </w:p>
    <w:p w14:paraId="575732ED" w14:textId="77777777" w:rsidR="000149FE" w:rsidRDefault="000149FE" w:rsidP="00EC3C09">
      <w:pPr>
        <w:jc w:val="both"/>
        <w:rPr>
          <w:color w:val="000000" w:themeColor="text1"/>
        </w:rPr>
      </w:pPr>
    </w:p>
    <w:p w14:paraId="6AB47693" w14:textId="77777777" w:rsidR="000149FE" w:rsidRDefault="000149FE" w:rsidP="00EC3C09">
      <w:pPr>
        <w:jc w:val="both"/>
        <w:rPr>
          <w:color w:val="000000" w:themeColor="text1"/>
        </w:rPr>
      </w:pPr>
    </w:p>
    <w:p w14:paraId="325DCF08" w14:textId="77777777" w:rsidR="000149FE" w:rsidRDefault="000149FE" w:rsidP="00EC3C09">
      <w:pPr>
        <w:jc w:val="both"/>
        <w:rPr>
          <w:color w:val="000000" w:themeColor="text1"/>
        </w:rPr>
      </w:pPr>
    </w:p>
    <w:p w14:paraId="40FF9128" w14:textId="77777777" w:rsidR="000149FE" w:rsidRDefault="000149FE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67C01"/>
    <w:rsid w:val="009B0A37"/>
    <w:rsid w:val="009E1C90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37</cp:revision>
  <dcterms:created xsi:type="dcterms:W3CDTF">2023-03-09T14:22:00Z</dcterms:created>
  <dcterms:modified xsi:type="dcterms:W3CDTF">2023-05-22T06:20:00Z</dcterms:modified>
</cp:coreProperties>
</file>