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64B160CB" w14:textId="2CC8B8BD" w:rsidR="00796092" w:rsidRDefault="00820E9B" w:rsidP="0027490D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 w:rsidRPr="00820E9B">
        <w:rPr>
          <w:rFonts w:ascii="TimesNewRomanPS" w:hAnsi="TimesNewRomanPS"/>
          <w:b/>
          <w:bCs/>
          <w:sz w:val="28"/>
          <w:szCs w:val="28"/>
        </w:rPr>
        <w:t xml:space="preserve">С 1 марта 2023 года лица, управляющие </w:t>
      </w:r>
      <w:proofErr w:type="spellStart"/>
      <w:r w:rsidRPr="00820E9B">
        <w:rPr>
          <w:rFonts w:ascii="TimesNewRomanPS" w:hAnsi="TimesNewRomanPS"/>
          <w:b/>
          <w:bCs/>
          <w:sz w:val="28"/>
          <w:szCs w:val="28"/>
        </w:rPr>
        <w:t>электросамокатами</w:t>
      </w:r>
      <w:proofErr w:type="spellEnd"/>
      <w:r w:rsidRPr="00820E9B">
        <w:rPr>
          <w:rFonts w:ascii="TimesNewRomanPS" w:hAnsi="TimesNewRomanPS"/>
          <w:b/>
          <w:bCs/>
          <w:sz w:val="28"/>
          <w:szCs w:val="28"/>
        </w:rPr>
        <w:t xml:space="preserve"> и иными средствами индивидуальной мобильности, учтены в Правилах дорожного движения</w:t>
      </w:r>
    </w:p>
    <w:p w14:paraId="7DDD53D3" w14:textId="77777777" w:rsidR="00820E9B" w:rsidRDefault="00820E9B" w:rsidP="00820E9B">
      <w:pPr>
        <w:jc w:val="both"/>
        <w:rPr>
          <w:rFonts w:ascii="TimesNewRomanPSMT" w:hAnsi="TimesNewRomanPSMT"/>
          <w:sz w:val="28"/>
          <w:szCs w:val="28"/>
        </w:rPr>
      </w:pPr>
    </w:p>
    <w:p w14:paraId="679F166A" w14:textId="3A3D47F8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Постановлением Правительства РФ от 06.10.2022 № 1769, вступившим в силу 1 марта 2023 года, внесены изменения в Правила дорожного движения.</w:t>
      </w:r>
    </w:p>
    <w:p w14:paraId="741F7CE7" w14:textId="1C5B25BE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Так, постановлением в</w:t>
      </w:r>
      <w:r w:rsidRPr="00820E9B">
        <w:rPr>
          <w:rFonts w:ascii="TimesNewRomanPSMT" w:hAnsi="TimesNewRomanPSMT"/>
          <w:sz w:val="28"/>
          <w:szCs w:val="28"/>
        </w:rPr>
        <w:t>ведено понятие «средство индивидуальной мобильности», под которым понимается транспортное средство, имеющее одно или несколько колес (роликов), предназначенное для индивидуального передвижения человека посредством использования двигателя (двигателей) (</w:t>
      </w:r>
      <w:proofErr w:type="spellStart"/>
      <w:r w:rsidRPr="00820E9B">
        <w:rPr>
          <w:rFonts w:ascii="TimesNewRomanPSMT" w:hAnsi="TimesNewRomanPSMT"/>
          <w:sz w:val="28"/>
          <w:szCs w:val="28"/>
        </w:rPr>
        <w:t>электросамокаты</w:t>
      </w:r>
      <w:proofErr w:type="spellEnd"/>
      <w:r w:rsidRPr="00820E9B">
        <w:rPr>
          <w:rFonts w:ascii="TimesNewRomanPSMT" w:hAnsi="TimesNewRomanPSMT"/>
          <w:sz w:val="28"/>
          <w:szCs w:val="28"/>
        </w:rPr>
        <w:t xml:space="preserve">, </w:t>
      </w:r>
      <w:proofErr w:type="spellStart"/>
      <w:r w:rsidRPr="00820E9B">
        <w:rPr>
          <w:rFonts w:ascii="TimesNewRomanPSMT" w:hAnsi="TimesNewRomanPSMT"/>
          <w:sz w:val="28"/>
          <w:szCs w:val="28"/>
        </w:rPr>
        <w:t>электроскейтборды</w:t>
      </w:r>
      <w:proofErr w:type="spellEnd"/>
      <w:r w:rsidRPr="00820E9B">
        <w:rPr>
          <w:rFonts w:ascii="TimesNewRomanPSMT" w:hAnsi="TimesNewRomanPSMT"/>
          <w:sz w:val="28"/>
          <w:szCs w:val="28"/>
        </w:rPr>
        <w:t xml:space="preserve">, </w:t>
      </w:r>
      <w:proofErr w:type="spellStart"/>
      <w:r w:rsidRPr="00820E9B">
        <w:rPr>
          <w:rFonts w:ascii="TimesNewRomanPSMT" w:hAnsi="TimesNewRomanPSMT"/>
          <w:sz w:val="28"/>
          <w:szCs w:val="28"/>
        </w:rPr>
        <w:t>гироскутеры</w:t>
      </w:r>
      <w:proofErr w:type="spellEnd"/>
      <w:r w:rsidRPr="00820E9B">
        <w:rPr>
          <w:rFonts w:ascii="TimesNewRomanPSMT" w:hAnsi="TimesNewRomanPSMT"/>
          <w:sz w:val="28"/>
          <w:szCs w:val="28"/>
        </w:rPr>
        <w:t xml:space="preserve">, </w:t>
      </w:r>
      <w:proofErr w:type="spellStart"/>
      <w:r w:rsidRPr="00820E9B">
        <w:rPr>
          <w:rFonts w:ascii="TimesNewRomanPSMT" w:hAnsi="TimesNewRomanPSMT"/>
          <w:sz w:val="28"/>
          <w:szCs w:val="28"/>
        </w:rPr>
        <w:t>сигвеи</w:t>
      </w:r>
      <w:proofErr w:type="spellEnd"/>
      <w:r w:rsidRPr="00820E9B">
        <w:rPr>
          <w:rFonts w:ascii="TimesNewRomanPSMT" w:hAnsi="TimesNewRomanPSMT"/>
          <w:sz w:val="28"/>
          <w:szCs w:val="28"/>
        </w:rPr>
        <w:t xml:space="preserve">, </w:t>
      </w:r>
      <w:proofErr w:type="spellStart"/>
      <w:r w:rsidRPr="00820E9B">
        <w:rPr>
          <w:rFonts w:ascii="TimesNewRomanPSMT" w:hAnsi="TimesNewRomanPSMT"/>
          <w:sz w:val="28"/>
          <w:szCs w:val="28"/>
        </w:rPr>
        <w:t>моноколеса</w:t>
      </w:r>
      <w:proofErr w:type="spellEnd"/>
      <w:r w:rsidRPr="00820E9B">
        <w:rPr>
          <w:rFonts w:ascii="TimesNewRomanPSMT" w:hAnsi="TimesNewRomanPSMT"/>
          <w:sz w:val="28"/>
          <w:szCs w:val="28"/>
        </w:rPr>
        <w:t xml:space="preserve"> и иные аналогичные средства).</w:t>
      </w:r>
    </w:p>
    <w:p w14:paraId="7B0AE51C" w14:textId="362A1E57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Лица, использующие для передвижения средства индивидуальной мобильности, должны руководствоваться сигналами регулировщика для пешеходов.</w:t>
      </w:r>
    </w:p>
    <w:p w14:paraId="7B9F5712" w14:textId="4606F315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Допускается движение лиц в возрасте старше 14 лет, использующих для передвижения средства индивидуальной мобильности:</w:t>
      </w:r>
    </w:p>
    <w:p w14:paraId="6226322E" w14:textId="768F2469" w:rsidR="00820E9B" w:rsidRPr="00820E9B" w:rsidRDefault="00820E9B" w:rsidP="00820E9B">
      <w:pPr>
        <w:pStyle w:val="a4"/>
        <w:numPr>
          <w:ilvl w:val="0"/>
          <w:numId w:val="5"/>
        </w:numPr>
        <w:ind w:left="0"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в пешеходной зоне - в случае, если масса средства индивидуальной мобильности не превышает 35 кг;</w:t>
      </w:r>
    </w:p>
    <w:p w14:paraId="73A235C6" w14:textId="57BD3FD6" w:rsidR="00820E9B" w:rsidRPr="00820E9B" w:rsidRDefault="00820E9B" w:rsidP="00820E9B">
      <w:pPr>
        <w:pStyle w:val="a4"/>
        <w:numPr>
          <w:ilvl w:val="0"/>
          <w:numId w:val="5"/>
        </w:numPr>
        <w:ind w:left="0"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по тротуару, пешеходной дорожке - в случае, если масса средства индивидуальной мобильности не превышает 35 кг, и при соблюдении одного из установленных условий.</w:t>
      </w:r>
    </w:p>
    <w:p w14:paraId="6682B87E" w14:textId="29B88379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Движение лиц, использующих для передвижения средства индивидуальной мобильности, разрешается со скоростью не более 25 км/ч.</w:t>
      </w:r>
    </w:p>
    <w:p w14:paraId="584A2486" w14:textId="2F6801B2" w:rsidR="00820E9B" w:rsidRPr="00820E9B" w:rsidRDefault="00820E9B" w:rsidP="00820E9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820E9B">
        <w:rPr>
          <w:rFonts w:ascii="TimesNewRomanPSMT" w:hAnsi="TimesNewRomanPSMT"/>
          <w:sz w:val="28"/>
          <w:szCs w:val="28"/>
        </w:rPr>
        <w:t>Во всех случаях совмещенного с пешеходами движения велосипедистов и лиц, использующих для передвижения средства индивидуальной мобильности, пешеходы имеют приоритет</w:t>
      </w:r>
      <w:r w:rsidR="00796092" w:rsidRPr="00820E9B">
        <w:rPr>
          <w:rFonts w:ascii="TimesNewRomanPSMT" w:hAnsi="TimesNewRomanPSMT"/>
          <w:sz w:val="28"/>
          <w:szCs w:val="28"/>
        </w:rPr>
        <w:t>.</w:t>
      </w:r>
    </w:p>
    <w:p w14:paraId="6BF48136" w14:textId="1D698D9B" w:rsidR="00DD5A1C" w:rsidRDefault="00DD5A1C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56A2AE7" w14:textId="77777777" w:rsidR="00796092" w:rsidRDefault="00796092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6C7D293D" w14:textId="77777777" w:rsidR="0027490D" w:rsidRDefault="0027490D" w:rsidP="00EC3C09">
      <w:pPr>
        <w:jc w:val="both"/>
        <w:rPr>
          <w:color w:val="000000" w:themeColor="text1"/>
        </w:rPr>
      </w:pPr>
    </w:p>
    <w:p w14:paraId="18A40D30" w14:textId="77777777" w:rsidR="0027490D" w:rsidRDefault="0027490D" w:rsidP="00EC3C09">
      <w:pPr>
        <w:jc w:val="both"/>
        <w:rPr>
          <w:color w:val="000000" w:themeColor="text1"/>
        </w:rPr>
      </w:pPr>
    </w:p>
    <w:p w14:paraId="689AA002" w14:textId="77777777" w:rsidR="0027490D" w:rsidRDefault="0027490D" w:rsidP="00EC3C09">
      <w:pPr>
        <w:jc w:val="both"/>
        <w:rPr>
          <w:color w:val="000000" w:themeColor="text1"/>
        </w:rPr>
      </w:pPr>
    </w:p>
    <w:p w14:paraId="1119E08B" w14:textId="77777777" w:rsidR="0027490D" w:rsidRDefault="0027490D" w:rsidP="00EC3C09">
      <w:pPr>
        <w:jc w:val="both"/>
        <w:rPr>
          <w:color w:val="000000" w:themeColor="text1"/>
        </w:rPr>
      </w:pPr>
    </w:p>
    <w:p w14:paraId="6AB35004" w14:textId="77777777" w:rsidR="0027490D" w:rsidRDefault="0027490D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4"/>
  </w:num>
  <w:num w:numId="2" w16cid:durableId="1750689328">
    <w:abstractNumId w:val="3"/>
  </w:num>
  <w:num w:numId="3" w16cid:durableId="266936566">
    <w:abstractNumId w:val="0"/>
  </w:num>
  <w:num w:numId="4" w16cid:durableId="1473983579">
    <w:abstractNumId w:val="2"/>
  </w:num>
  <w:num w:numId="5" w16cid:durableId="345982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96092"/>
    <w:rsid w:val="007B49E5"/>
    <w:rsid w:val="007B6A25"/>
    <w:rsid w:val="00820E9B"/>
    <w:rsid w:val="0082197C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13</cp:revision>
  <dcterms:created xsi:type="dcterms:W3CDTF">2023-03-09T14:22:00Z</dcterms:created>
  <dcterms:modified xsi:type="dcterms:W3CDTF">2023-05-22T04:56:00Z</dcterms:modified>
</cp:coreProperties>
</file>