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623F05A0" w14:textId="42EA29D9" w:rsidR="00E3276E" w:rsidRDefault="00DD5A1C" w:rsidP="0027490D">
      <w:pPr>
        <w:ind w:firstLine="709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Изменены </w:t>
      </w:r>
      <w:r w:rsidRPr="00DD5A1C">
        <w:rPr>
          <w:rFonts w:ascii="TimesNewRomanPS" w:hAnsi="TimesNewRomanPS"/>
          <w:b/>
          <w:bCs/>
          <w:sz w:val="28"/>
          <w:szCs w:val="28"/>
        </w:rPr>
        <w:t xml:space="preserve">правила установки счетчиков в </w:t>
      </w:r>
      <w:r>
        <w:rPr>
          <w:rFonts w:ascii="TimesNewRomanPS" w:hAnsi="TimesNewRomanPS"/>
          <w:b/>
          <w:bCs/>
          <w:sz w:val="28"/>
          <w:szCs w:val="28"/>
        </w:rPr>
        <w:t>многоквартирных домах</w:t>
      </w:r>
      <w:r w:rsidRPr="00DD5A1C">
        <w:rPr>
          <w:rFonts w:ascii="TimesNewRomanPS" w:hAnsi="TimesNewRomanPS"/>
          <w:b/>
          <w:bCs/>
          <w:sz w:val="28"/>
          <w:szCs w:val="28"/>
        </w:rPr>
        <w:t>, подлежащих кап</w:t>
      </w:r>
      <w:r>
        <w:rPr>
          <w:rFonts w:ascii="TimesNewRomanPS" w:hAnsi="TimesNewRomanPS"/>
          <w:b/>
          <w:bCs/>
          <w:sz w:val="28"/>
          <w:szCs w:val="28"/>
        </w:rPr>
        <w:t xml:space="preserve">итальному </w:t>
      </w:r>
      <w:r w:rsidRPr="00DD5A1C">
        <w:rPr>
          <w:rFonts w:ascii="TimesNewRomanPS" w:hAnsi="TimesNewRomanPS"/>
          <w:b/>
          <w:bCs/>
          <w:sz w:val="28"/>
          <w:szCs w:val="28"/>
        </w:rPr>
        <w:t>ремонту</w:t>
      </w:r>
    </w:p>
    <w:p w14:paraId="2C54307E" w14:textId="77777777" w:rsidR="00DD5A1C" w:rsidRDefault="00DD5A1C" w:rsidP="0027490D">
      <w:pPr>
        <w:ind w:firstLine="709"/>
        <w:jc w:val="center"/>
        <w:rPr>
          <w:rFonts w:ascii="TimesNewRomanPSMT" w:hAnsi="TimesNewRomanPSMT"/>
          <w:sz w:val="28"/>
          <w:szCs w:val="28"/>
        </w:rPr>
      </w:pPr>
    </w:p>
    <w:p w14:paraId="5B4EC7C8" w14:textId="18A136E4" w:rsidR="00DD5A1C" w:rsidRPr="00DD5A1C" w:rsidRDefault="00DD5A1C" w:rsidP="00DD5A1C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DD5A1C">
        <w:rPr>
          <w:rFonts w:ascii="TimesNewRomanPSMT" w:hAnsi="TimesNewRomanPSMT"/>
          <w:sz w:val="28"/>
          <w:szCs w:val="28"/>
        </w:rPr>
        <w:t xml:space="preserve">Федеральным законом от 14 апреля 2023 г. </w:t>
      </w:r>
      <w:r>
        <w:rPr>
          <w:rFonts w:ascii="TimesNewRomanPSMT" w:hAnsi="TimesNewRomanPSMT"/>
          <w:sz w:val="28"/>
          <w:szCs w:val="28"/>
        </w:rPr>
        <w:t>№</w:t>
      </w:r>
      <w:r w:rsidRPr="00DD5A1C">
        <w:rPr>
          <w:rFonts w:ascii="TimesNewRomanPSMT" w:hAnsi="TimesNewRomanPSMT"/>
          <w:sz w:val="28"/>
          <w:szCs w:val="28"/>
        </w:rPr>
        <w:t xml:space="preserve"> 133-ФЗ внесены изменения в статью 13 Федерального закона </w:t>
      </w:r>
      <w:r>
        <w:rPr>
          <w:rFonts w:ascii="TimesNewRomanPSMT" w:hAnsi="TimesNewRomanPSMT"/>
          <w:sz w:val="28"/>
          <w:szCs w:val="28"/>
        </w:rPr>
        <w:t>«</w:t>
      </w:r>
      <w:r w:rsidRPr="00DD5A1C">
        <w:rPr>
          <w:rFonts w:ascii="TimesNewRomanPSMT" w:hAnsi="TimesNewRomanPSMT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>
        <w:rPr>
          <w:rFonts w:ascii="TimesNewRomanPSMT" w:hAnsi="TimesNewRomanPSMT"/>
          <w:sz w:val="28"/>
          <w:szCs w:val="28"/>
        </w:rPr>
        <w:t>»</w:t>
      </w:r>
      <w:r w:rsidRPr="00DD5A1C">
        <w:rPr>
          <w:rFonts w:ascii="TimesNewRomanPSMT" w:hAnsi="TimesNewRomanPSMT"/>
          <w:sz w:val="28"/>
          <w:szCs w:val="28"/>
        </w:rPr>
        <w:t>.</w:t>
      </w:r>
    </w:p>
    <w:p w14:paraId="4D44186D" w14:textId="12282202" w:rsidR="00DD5A1C" w:rsidRDefault="00DD5A1C" w:rsidP="00DD5A1C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DD5A1C">
        <w:rPr>
          <w:rFonts w:ascii="TimesNewRomanPSMT" w:hAnsi="TimesNewRomanPSMT"/>
          <w:sz w:val="28"/>
          <w:szCs w:val="28"/>
        </w:rPr>
        <w:t>Федеральным законом предусматривается, что требование об уч</w:t>
      </w:r>
      <w:r>
        <w:rPr>
          <w:rFonts w:ascii="TimesNewRomanPSMT" w:hAnsi="TimesNewRomanPSMT"/>
          <w:sz w:val="28"/>
          <w:szCs w:val="28"/>
        </w:rPr>
        <w:t>е</w:t>
      </w:r>
      <w:r w:rsidRPr="00DD5A1C">
        <w:rPr>
          <w:rFonts w:ascii="TimesNewRomanPSMT" w:hAnsi="TimesNewRomanPSMT"/>
          <w:sz w:val="28"/>
          <w:szCs w:val="28"/>
        </w:rPr>
        <w:t>те энергетических ресурсов с применением приборов учёта не распространяется в том числе на объекты, не являющиеся многоквартирными домами, подлежащие сносу или капитальному ремонту, а также на многоквартирные дома, включённые в соответствии с жилищным законодательством в региональные программы капитального ремонта общего имущества в многоквартирных домах, работы по капитальному ремонту общего имущества в которых на основании нормативного правового акта субъекта Российской Федерации включают в себя работы по замене и (или) восстановлению инженерных сетей многоквартирного дома, услуги и (или) работы по установке автоматизированных информационно-измерительных систем учёта потребления коммунальных ресурсов и коммунальных услуг, установке коллективных (общедомовых) приборов уч</w:t>
      </w:r>
      <w:r>
        <w:rPr>
          <w:rFonts w:ascii="TimesNewRomanPSMT" w:hAnsi="TimesNewRomanPSMT"/>
          <w:sz w:val="28"/>
          <w:szCs w:val="28"/>
        </w:rPr>
        <w:t>е</w:t>
      </w:r>
      <w:r w:rsidRPr="00DD5A1C">
        <w:rPr>
          <w:rFonts w:ascii="TimesNewRomanPSMT" w:hAnsi="TimesNewRomanPSMT"/>
          <w:sz w:val="28"/>
          <w:szCs w:val="28"/>
        </w:rPr>
        <w:t>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 и которые должны быть реализованы в соответствии с указанными программами в течение трёх лет.</w:t>
      </w:r>
    </w:p>
    <w:p w14:paraId="13684530" w14:textId="2F939EE9" w:rsidR="00852A4F" w:rsidRDefault="00DD5A1C" w:rsidP="00DD5A1C">
      <w:pPr>
        <w:ind w:firstLine="851"/>
        <w:jc w:val="both"/>
        <w:rPr>
          <w:color w:val="000000" w:themeColor="text1"/>
          <w:sz w:val="28"/>
          <w:szCs w:val="28"/>
        </w:rPr>
      </w:pPr>
      <w:r w:rsidRPr="00DD5A1C">
        <w:rPr>
          <w:rFonts w:ascii="TimesNewRomanPSMT" w:hAnsi="TimesNewRomanPSMT"/>
          <w:sz w:val="28"/>
          <w:szCs w:val="28"/>
        </w:rPr>
        <w:t>Действие поправок распространяется на многоквартирные дома, включенные в программу до вступления в силу закона.</w:t>
      </w:r>
    </w:p>
    <w:p w14:paraId="6E45925A" w14:textId="044BD344" w:rsidR="00E3276E" w:rsidRDefault="00E3276E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6BF48136" w14:textId="1E0DE696" w:rsidR="00DD5A1C" w:rsidRDefault="00DD5A1C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7777777" w:rsidR="0027490D" w:rsidRDefault="0027490D" w:rsidP="00EC3C09">
      <w:pPr>
        <w:jc w:val="both"/>
        <w:rPr>
          <w:color w:val="000000" w:themeColor="text1"/>
        </w:rPr>
      </w:pPr>
    </w:p>
    <w:p w14:paraId="6C7D293D" w14:textId="77777777" w:rsidR="0027490D" w:rsidRDefault="0027490D" w:rsidP="00EC3C09">
      <w:pPr>
        <w:jc w:val="both"/>
        <w:rPr>
          <w:color w:val="000000" w:themeColor="text1"/>
        </w:rPr>
      </w:pPr>
    </w:p>
    <w:p w14:paraId="18A40D30" w14:textId="77777777" w:rsidR="0027490D" w:rsidRDefault="0027490D" w:rsidP="00EC3C09">
      <w:pPr>
        <w:jc w:val="both"/>
        <w:rPr>
          <w:color w:val="000000" w:themeColor="text1"/>
        </w:rPr>
      </w:pPr>
    </w:p>
    <w:p w14:paraId="689AA002" w14:textId="77777777" w:rsidR="0027490D" w:rsidRDefault="0027490D" w:rsidP="00EC3C09">
      <w:pPr>
        <w:jc w:val="both"/>
        <w:rPr>
          <w:color w:val="000000" w:themeColor="text1"/>
        </w:rPr>
      </w:pPr>
    </w:p>
    <w:p w14:paraId="0EF96810" w14:textId="77777777" w:rsidR="0027490D" w:rsidRDefault="0027490D" w:rsidP="00EC3C09">
      <w:pPr>
        <w:jc w:val="both"/>
        <w:rPr>
          <w:color w:val="000000" w:themeColor="text1"/>
        </w:rPr>
      </w:pPr>
    </w:p>
    <w:p w14:paraId="1119E08B" w14:textId="77777777" w:rsidR="0027490D" w:rsidRDefault="0027490D" w:rsidP="00EC3C09">
      <w:pPr>
        <w:jc w:val="both"/>
        <w:rPr>
          <w:color w:val="000000" w:themeColor="text1"/>
        </w:rPr>
      </w:pPr>
    </w:p>
    <w:p w14:paraId="28C7E6DA" w14:textId="77777777" w:rsidR="0027490D" w:rsidRDefault="0027490D" w:rsidP="00EC3C09">
      <w:pPr>
        <w:jc w:val="both"/>
        <w:rPr>
          <w:color w:val="000000" w:themeColor="text1"/>
        </w:rPr>
      </w:pPr>
    </w:p>
    <w:p w14:paraId="17EFEF12" w14:textId="77777777" w:rsidR="0027490D" w:rsidRDefault="0027490D" w:rsidP="00EC3C09">
      <w:pPr>
        <w:jc w:val="both"/>
        <w:rPr>
          <w:color w:val="000000" w:themeColor="text1"/>
        </w:rPr>
      </w:pPr>
    </w:p>
    <w:p w14:paraId="6AB35004" w14:textId="77777777" w:rsidR="0027490D" w:rsidRDefault="0027490D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3"/>
  </w:num>
  <w:num w:numId="2" w16cid:durableId="1750689328">
    <w:abstractNumId w:val="2"/>
  </w:num>
  <w:num w:numId="3" w16cid:durableId="266936566">
    <w:abstractNumId w:val="0"/>
  </w:num>
  <w:num w:numId="4" w16cid:durableId="1473983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B49E5"/>
    <w:rsid w:val="007B6A25"/>
    <w:rsid w:val="0082197C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D5A1C"/>
    <w:rsid w:val="00DE68BB"/>
    <w:rsid w:val="00E12AE6"/>
    <w:rsid w:val="00E3276E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9</cp:revision>
  <dcterms:created xsi:type="dcterms:W3CDTF">2023-03-09T14:22:00Z</dcterms:created>
  <dcterms:modified xsi:type="dcterms:W3CDTF">2023-05-22T04:44:00Z</dcterms:modified>
</cp:coreProperties>
</file>