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338361F8" w14:textId="340C9864" w:rsidR="00852A4F" w:rsidRDefault="00E3276E" w:rsidP="0027490D">
      <w:pPr>
        <w:ind w:firstLine="709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Оплата</w:t>
      </w:r>
      <w:r w:rsidRPr="00E3276E">
        <w:rPr>
          <w:rFonts w:ascii="TimesNewRomanPS" w:hAnsi="TimesNewRomanPS"/>
          <w:b/>
          <w:bCs/>
          <w:sz w:val="28"/>
          <w:szCs w:val="28"/>
        </w:rPr>
        <w:t xml:space="preserve"> расходов на реабилитацию пострадавшего от несчастного случая на производстве лица</w:t>
      </w:r>
    </w:p>
    <w:p w14:paraId="623F05A0" w14:textId="77777777" w:rsidR="00E3276E" w:rsidRDefault="00E3276E" w:rsidP="0027490D">
      <w:pPr>
        <w:ind w:firstLine="709"/>
        <w:jc w:val="center"/>
        <w:rPr>
          <w:rFonts w:ascii="TimesNewRomanPSMT" w:hAnsi="TimesNewRomanPSMT"/>
          <w:sz w:val="28"/>
          <w:szCs w:val="28"/>
        </w:rPr>
      </w:pPr>
    </w:p>
    <w:p w14:paraId="598A72D8" w14:textId="1B6A019D" w:rsidR="00E3276E" w:rsidRDefault="00E3276E" w:rsidP="00E3276E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E3276E">
        <w:rPr>
          <w:rFonts w:ascii="TimesNewRomanPSMT" w:hAnsi="TimesNewRomanPSMT"/>
          <w:sz w:val="28"/>
          <w:szCs w:val="28"/>
        </w:rPr>
        <w:t xml:space="preserve">Несчастный случай на производстве – это событие, происшедшее с работником (или иным лицом, участвующим в производственной деятельности работодателя) при исполнении трудовых обязанностей или выполнении работы по поручению работодателя, в результате которого был нанесен вред здоровью либо наступила смерть (ст. 227 ТК РФ, ст. 3 Закона от 24.07.1998 </w:t>
      </w:r>
      <w:r>
        <w:rPr>
          <w:rFonts w:ascii="TimesNewRomanPSMT" w:hAnsi="TimesNewRomanPSMT"/>
          <w:sz w:val="28"/>
          <w:szCs w:val="28"/>
        </w:rPr>
        <w:t>№</w:t>
      </w:r>
      <w:r w:rsidRPr="00E3276E">
        <w:rPr>
          <w:rFonts w:ascii="TimesNewRomanPSMT" w:hAnsi="TimesNewRomanPSMT"/>
          <w:sz w:val="28"/>
          <w:szCs w:val="28"/>
        </w:rPr>
        <w:t xml:space="preserve"> 125-ФЗ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E3276E">
        <w:rPr>
          <w:rFonts w:ascii="TimesNewRomanPSMT" w:hAnsi="TimesNewRomanPSMT"/>
          <w:sz w:val="28"/>
          <w:szCs w:val="28"/>
        </w:rPr>
        <w:t xml:space="preserve"> </w:t>
      </w:r>
      <w:r>
        <w:rPr>
          <w:rFonts w:ascii="TimesNewRomanPSMT" w:hAnsi="TimesNewRomanPSMT"/>
          <w:sz w:val="28"/>
          <w:szCs w:val="28"/>
        </w:rPr>
        <w:t>«</w:t>
      </w:r>
      <w:r w:rsidRPr="00E3276E">
        <w:rPr>
          <w:rFonts w:ascii="TimesNewRomanPSMT" w:hAnsi="TimesNewRomanPSMT"/>
          <w:sz w:val="28"/>
          <w:szCs w:val="28"/>
        </w:rPr>
        <w:t>Об обязательном социальном страховании от несчастных случаев на производстве и профессиональных заболеваний</w:t>
      </w:r>
      <w:r>
        <w:rPr>
          <w:rFonts w:ascii="TimesNewRomanPSMT" w:hAnsi="TimesNewRomanPSMT"/>
          <w:sz w:val="28"/>
          <w:szCs w:val="28"/>
        </w:rPr>
        <w:t>»</w:t>
      </w:r>
      <w:r w:rsidRPr="00E3276E">
        <w:rPr>
          <w:rFonts w:ascii="TimesNewRomanPSMT" w:hAnsi="TimesNewRomanPSMT"/>
          <w:sz w:val="28"/>
          <w:szCs w:val="28"/>
        </w:rPr>
        <w:t>).</w:t>
      </w:r>
    </w:p>
    <w:p w14:paraId="39F2908B" w14:textId="00D72A9D" w:rsidR="00E3276E" w:rsidRPr="00E3276E" w:rsidRDefault="00E3276E" w:rsidP="00E3276E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E3276E">
        <w:rPr>
          <w:rFonts w:ascii="TimesNewRomanPSMT" w:hAnsi="TimesNewRomanPSMT"/>
          <w:sz w:val="28"/>
          <w:szCs w:val="28"/>
        </w:rPr>
        <w:t xml:space="preserve">С 21 февраля 2023 года вступило в силу постановление Правительства </w:t>
      </w:r>
      <w:r>
        <w:rPr>
          <w:rFonts w:ascii="TimesNewRomanPSMT" w:hAnsi="TimesNewRomanPSMT"/>
          <w:sz w:val="28"/>
          <w:szCs w:val="28"/>
        </w:rPr>
        <w:t>РФ</w:t>
      </w:r>
      <w:r w:rsidRPr="00E3276E">
        <w:rPr>
          <w:rFonts w:ascii="TimesNewRomanPSMT" w:hAnsi="TimesNewRomanPSMT"/>
          <w:sz w:val="28"/>
          <w:szCs w:val="28"/>
        </w:rPr>
        <w:t xml:space="preserve"> от 11.02.2023 № 199 в соответствии с которым застрахованным лицам, получившим повреждение здоровья вследствие несчастных случаев на производстве и профессиональных заболеваний, будет производиться оплата дополнительных расходов на медицинскую реабилитацию, осуществляемую в медицинских организациях, подведомственных страховщику, либо в иных медицинских организациях, расположенных на территории </w:t>
      </w:r>
      <w:r>
        <w:rPr>
          <w:rFonts w:ascii="TimesNewRomanPSMT" w:hAnsi="TimesNewRomanPSMT"/>
          <w:sz w:val="28"/>
          <w:szCs w:val="28"/>
        </w:rPr>
        <w:t>РФ</w:t>
      </w:r>
      <w:r w:rsidRPr="00E3276E">
        <w:rPr>
          <w:rFonts w:ascii="TimesNewRomanPSMT" w:hAnsi="TimesNewRomanPSMT"/>
          <w:sz w:val="28"/>
          <w:szCs w:val="28"/>
        </w:rPr>
        <w:t>.</w:t>
      </w:r>
    </w:p>
    <w:p w14:paraId="372074C5" w14:textId="299FFDAA" w:rsidR="0027490D" w:rsidRDefault="00E3276E" w:rsidP="00E3276E">
      <w:pPr>
        <w:ind w:firstLine="709"/>
        <w:jc w:val="both"/>
        <w:rPr>
          <w:color w:val="000000" w:themeColor="text1"/>
          <w:sz w:val="28"/>
          <w:szCs w:val="28"/>
        </w:rPr>
      </w:pPr>
      <w:r w:rsidRPr="00E3276E">
        <w:rPr>
          <w:rFonts w:ascii="TimesNewRomanPSMT" w:hAnsi="TimesNewRomanPSMT"/>
          <w:sz w:val="28"/>
          <w:szCs w:val="28"/>
        </w:rPr>
        <w:t>При этом, застрахованное лицо (его доверенное лицо) осуществляет выбор медицинской организации для прохождения медицинской реабилитации из числа медицинских организаций, рекомендованных лечащим врачом.</w:t>
      </w:r>
    </w:p>
    <w:p w14:paraId="13684530" w14:textId="174C898D" w:rsidR="00852A4F" w:rsidRDefault="00852A4F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6E45925A" w14:textId="77777777" w:rsidR="00E3276E" w:rsidRPr="00791EF1" w:rsidRDefault="00E3276E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7777777" w:rsidR="0027490D" w:rsidRDefault="0027490D" w:rsidP="00EC3C09">
      <w:pPr>
        <w:jc w:val="both"/>
        <w:rPr>
          <w:color w:val="000000" w:themeColor="text1"/>
        </w:rPr>
      </w:pPr>
    </w:p>
    <w:p w14:paraId="6C7D293D" w14:textId="77777777" w:rsidR="0027490D" w:rsidRDefault="0027490D" w:rsidP="00EC3C09">
      <w:pPr>
        <w:jc w:val="both"/>
        <w:rPr>
          <w:color w:val="000000" w:themeColor="text1"/>
        </w:rPr>
      </w:pPr>
    </w:p>
    <w:p w14:paraId="18A40D30" w14:textId="77777777" w:rsidR="0027490D" w:rsidRDefault="0027490D" w:rsidP="00EC3C09">
      <w:pPr>
        <w:jc w:val="both"/>
        <w:rPr>
          <w:color w:val="000000" w:themeColor="text1"/>
        </w:rPr>
      </w:pPr>
    </w:p>
    <w:p w14:paraId="689AA002" w14:textId="77777777" w:rsidR="0027490D" w:rsidRDefault="0027490D" w:rsidP="00EC3C09">
      <w:pPr>
        <w:jc w:val="both"/>
        <w:rPr>
          <w:color w:val="000000" w:themeColor="text1"/>
        </w:rPr>
      </w:pPr>
    </w:p>
    <w:p w14:paraId="0EF96810" w14:textId="77777777" w:rsidR="0027490D" w:rsidRDefault="0027490D" w:rsidP="00EC3C09">
      <w:pPr>
        <w:jc w:val="both"/>
        <w:rPr>
          <w:color w:val="000000" w:themeColor="text1"/>
        </w:rPr>
      </w:pPr>
    </w:p>
    <w:p w14:paraId="1119E08B" w14:textId="77777777" w:rsidR="0027490D" w:rsidRDefault="0027490D" w:rsidP="00EC3C09">
      <w:pPr>
        <w:jc w:val="both"/>
        <w:rPr>
          <w:color w:val="000000" w:themeColor="text1"/>
        </w:rPr>
      </w:pPr>
    </w:p>
    <w:p w14:paraId="28C7E6DA" w14:textId="77777777" w:rsidR="0027490D" w:rsidRDefault="0027490D" w:rsidP="00EC3C09">
      <w:pPr>
        <w:jc w:val="both"/>
        <w:rPr>
          <w:color w:val="000000" w:themeColor="text1"/>
        </w:rPr>
      </w:pPr>
    </w:p>
    <w:p w14:paraId="17EFEF12" w14:textId="77777777" w:rsidR="0027490D" w:rsidRDefault="0027490D" w:rsidP="00EC3C09">
      <w:pPr>
        <w:jc w:val="both"/>
        <w:rPr>
          <w:color w:val="000000" w:themeColor="text1"/>
        </w:rPr>
      </w:pPr>
    </w:p>
    <w:p w14:paraId="6AB35004" w14:textId="77777777" w:rsidR="0027490D" w:rsidRDefault="0027490D" w:rsidP="00EC3C09">
      <w:pPr>
        <w:jc w:val="both"/>
        <w:rPr>
          <w:color w:val="000000" w:themeColor="text1"/>
        </w:rPr>
      </w:pPr>
    </w:p>
    <w:p w14:paraId="7C11986B" w14:textId="77777777" w:rsidR="0027490D" w:rsidRDefault="0027490D" w:rsidP="00EC3C09">
      <w:pPr>
        <w:jc w:val="both"/>
        <w:rPr>
          <w:color w:val="000000" w:themeColor="text1"/>
        </w:rPr>
      </w:pPr>
    </w:p>
    <w:p w14:paraId="4A114173" w14:textId="50D2AD7F" w:rsidR="0027490D" w:rsidRDefault="0027490D" w:rsidP="00EC3C09">
      <w:pPr>
        <w:jc w:val="both"/>
        <w:rPr>
          <w:color w:val="000000" w:themeColor="text1"/>
        </w:rPr>
      </w:pPr>
    </w:p>
    <w:p w14:paraId="3D56D341" w14:textId="46F33097" w:rsidR="00852A4F" w:rsidRDefault="00852A4F" w:rsidP="00EC3C09">
      <w:pPr>
        <w:jc w:val="both"/>
        <w:rPr>
          <w:color w:val="000000" w:themeColor="text1"/>
        </w:rPr>
      </w:pPr>
    </w:p>
    <w:p w14:paraId="7A9BF1BC" w14:textId="4B95B42E" w:rsidR="00852A4F" w:rsidRDefault="00852A4F" w:rsidP="00EC3C09">
      <w:pPr>
        <w:jc w:val="both"/>
        <w:rPr>
          <w:color w:val="000000" w:themeColor="text1"/>
        </w:rPr>
      </w:pPr>
    </w:p>
    <w:p w14:paraId="492E1E5B" w14:textId="094F5424" w:rsidR="00852A4F" w:rsidRDefault="00852A4F" w:rsidP="00EC3C09">
      <w:pPr>
        <w:jc w:val="both"/>
        <w:rPr>
          <w:color w:val="000000" w:themeColor="text1"/>
        </w:rPr>
      </w:pPr>
    </w:p>
    <w:p w14:paraId="435B9CB4" w14:textId="2C978500" w:rsidR="00852A4F" w:rsidRDefault="00852A4F" w:rsidP="00EC3C09">
      <w:pPr>
        <w:jc w:val="both"/>
        <w:rPr>
          <w:color w:val="000000" w:themeColor="text1"/>
        </w:rPr>
      </w:pPr>
    </w:p>
    <w:p w14:paraId="4BD62226" w14:textId="70E8DAC7" w:rsidR="00852A4F" w:rsidRDefault="00852A4F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3"/>
  </w:num>
  <w:num w:numId="2" w16cid:durableId="1750689328">
    <w:abstractNumId w:val="2"/>
  </w:num>
  <w:num w:numId="3" w16cid:durableId="266936566">
    <w:abstractNumId w:val="0"/>
  </w:num>
  <w:num w:numId="4" w16cid:durableId="1473983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B49E5"/>
    <w:rsid w:val="007B6A25"/>
    <w:rsid w:val="0082197C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E68BB"/>
    <w:rsid w:val="00E12AE6"/>
    <w:rsid w:val="00E3276E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7</cp:revision>
  <dcterms:created xsi:type="dcterms:W3CDTF">2023-03-09T14:22:00Z</dcterms:created>
  <dcterms:modified xsi:type="dcterms:W3CDTF">2023-05-22T04:38:00Z</dcterms:modified>
</cp:coreProperties>
</file>