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9" w:type="dxa"/>
        <w:tblInd w:w="-72" w:type="dxa"/>
        <w:tblLayout w:type="fixed"/>
        <w:tblLook w:val="01E0"/>
      </w:tblPr>
      <w:tblGrid>
        <w:gridCol w:w="2165"/>
        <w:gridCol w:w="7654"/>
      </w:tblGrid>
      <w:tr w:rsidR="00E47E79" w:rsidRPr="00AA0535" w:rsidTr="00441183">
        <w:trPr>
          <w:trHeight w:val="1753"/>
        </w:trPr>
        <w:tc>
          <w:tcPr>
            <w:tcW w:w="2165" w:type="dxa"/>
          </w:tcPr>
          <w:p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:rsidR="00E47E79" w:rsidRPr="00187FFD" w:rsidRDefault="009D61A7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 w:rsidRPr="009D61A7"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:rsidR="00E47E79" w:rsidRPr="00AA0535" w:rsidRDefault="009D61A7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9D61A7">
              <w:rPr>
                <w:rFonts w:ascii="Arial Black" w:hAnsi="Arial Black"/>
                <w:b/>
                <w:bCs/>
                <w:noProof/>
                <w:spacing w:val="8"/>
              </w:rPr>
              <w:pict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A12645" w:rsidRPr="00A12645" w:rsidRDefault="00A12645" w:rsidP="00A12645">
      <w:pPr>
        <w:ind w:firstLine="709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ФНС России утвердила новую</w:t>
      </w:r>
      <w:r w:rsidRPr="00A12645">
        <w:rPr>
          <w:rFonts w:ascii="TimesNewRomanPS" w:hAnsi="TimesNewRomanPS"/>
          <w:b/>
          <w:bCs/>
          <w:sz w:val="28"/>
          <w:szCs w:val="28"/>
        </w:rPr>
        <w:t xml:space="preserve"> един</w:t>
      </w:r>
      <w:r>
        <w:rPr>
          <w:rFonts w:ascii="TimesNewRomanPS" w:hAnsi="TimesNewRomanPS"/>
          <w:b/>
          <w:bCs/>
          <w:sz w:val="28"/>
          <w:szCs w:val="28"/>
        </w:rPr>
        <w:t>ую</w:t>
      </w:r>
      <w:r w:rsidRPr="00A12645">
        <w:rPr>
          <w:rFonts w:ascii="TimesNewRomanPS" w:hAnsi="TimesNewRomanPS"/>
          <w:b/>
          <w:bCs/>
          <w:sz w:val="28"/>
          <w:szCs w:val="28"/>
        </w:rPr>
        <w:t xml:space="preserve"> форм</w:t>
      </w:r>
      <w:r>
        <w:rPr>
          <w:rFonts w:ascii="TimesNewRomanPS" w:hAnsi="TimesNewRomanPS"/>
          <w:b/>
          <w:bCs/>
          <w:sz w:val="28"/>
          <w:szCs w:val="28"/>
        </w:rPr>
        <w:t xml:space="preserve">у </w:t>
      </w:r>
      <w:r w:rsidRPr="00A12645">
        <w:rPr>
          <w:rFonts w:ascii="TimesNewRomanPS" w:hAnsi="TimesNewRomanPS"/>
          <w:b/>
          <w:bCs/>
          <w:sz w:val="28"/>
          <w:szCs w:val="28"/>
        </w:rPr>
        <w:t>заявления о применении заявительного порядка возмещения НДС и акциза</w:t>
      </w:r>
    </w:p>
    <w:p w:rsidR="0027490D" w:rsidRDefault="0027490D" w:rsidP="0027490D">
      <w:pPr>
        <w:ind w:firstLine="709"/>
        <w:jc w:val="center"/>
        <w:rPr>
          <w:rFonts w:ascii="TimesNewRomanPSMT" w:hAnsi="TimesNewRomanPSMT"/>
          <w:sz w:val="28"/>
          <w:szCs w:val="28"/>
        </w:rPr>
      </w:pPr>
    </w:p>
    <w:p w:rsidR="00A12645" w:rsidRDefault="00A12645" w:rsidP="00A12645">
      <w:pPr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Разъясняю, что </w:t>
      </w:r>
      <w:r w:rsidRPr="00A12645">
        <w:rPr>
          <w:rFonts w:ascii="TimesNewRomanPSMT" w:hAnsi="TimesNewRomanPSMT"/>
          <w:sz w:val="28"/>
          <w:szCs w:val="28"/>
        </w:rPr>
        <w:t xml:space="preserve">ФНС России </w:t>
      </w:r>
      <w:r>
        <w:rPr>
          <w:rFonts w:ascii="TimesNewRomanPSMT" w:hAnsi="TimesNewRomanPSMT"/>
          <w:sz w:val="28"/>
          <w:szCs w:val="28"/>
        </w:rPr>
        <w:t xml:space="preserve">в письме </w:t>
      </w:r>
      <w:r w:rsidRPr="00A12645">
        <w:rPr>
          <w:rFonts w:ascii="TimesNewRomanPSMT" w:hAnsi="TimesNewRomanPSMT"/>
          <w:sz w:val="28"/>
          <w:szCs w:val="28"/>
        </w:rPr>
        <w:t>от 20</w:t>
      </w:r>
      <w:r>
        <w:rPr>
          <w:rFonts w:ascii="TimesNewRomanPSMT" w:hAnsi="TimesNewRomanPSMT"/>
          <w:sz w:val="28"/>
          <w:szCs w:val="28"/>
        </w:rPr>
        <w:t>.04.</w:t>
      </w:r>
      <w:r w:rsidRPr="00A12645">
        <w:rPr>
          <w:rFonts w:ascii="TimesNewRomanPSMT" w:hAnsi="TimesNewRomanPSMT"/>
          <w:sz w:val="28"/>
          <w:szCs w:val="28"/>
        </w:rPr>
        <w:t>2023 № ЕА-4-15/5128@</w:t>
      </w:r>
      <w:r>
        <w:rPr>
          <w:rFonts w:ascii="TimesNewRomanPSMT" w:hAnsi="TimesNewRomanPSMT"/>
          <w:sz w:val="28"/>
          <w:szCs w:val="28"/>
        </w:rPr>
        <w:t xml:space="preserve"> и</w:t>
      </w:r>
      <w:r w:rsidRPr="00A12645">
        <w:rPr>
          <w:rFonts w:ascii="TimesNewRomanPSMT" w:hAnsi="TimesNewRomanPSMT"/>
          <w:sz w:val="28"/>
          <w:szCs w:val="28"/>
        </w:rPr>
        <w:t>змен</w:t>
      </w:r>
      <w:r>
        <w:rPr>
          <w:rFonts w:ascii="TimesNewRomanPSMT" w:hAnsi="TimesNewRomanPSMT"/>
          <w:sz w:val="28"/>
          <w:szCs w:val="28"/>
        </w:rPr>
        <w:t>ило</w:t>
      </w:r>
      <w:r w:rsidRPr="00A12645">
        <w:rPr>
          <w:rFonts w:ascii="TimesNewRomanPSMT" w:hAnsi="TimesNewRomanPSMT"/>
          <w:sz w:val="28"/>
          <w:szCs w:val="28"/>
        </w:rPr>
        <w:t xml:space="preserve"> </w:t>
      </w:r>
      <w:proofErr w:type="gramStart"/>
      <w:r w:rsidRPr="00A12645">
        <w:rPr>
          <w:rFonts w:ascii="TimesNewRomanPSMT" w:hAnsi="TimesNewRomanPSMT"/>
          <w:sz w:val="28"/>
          <w:szCs w:val="28"/>
        </w:rPr>
        <w:t>рекомендуем</w:t>
      </w:r>
      <w:r>
        <w:rPr>
          <w:rFonts w:ascii="TimesNewRomanPSMT" w:hAnsi="TimesNewRomanPSMT"/>
          <w:sz w:val="28"/>
          <w:szCs w:val="28"/>
        </w:rPr>
        <w:t>ую</w:t>
      </w:r>
      <w:proofErr w:type="gramEnd"/>
      <w:r w:rsidRPr="00A12645">
        <w:rPr>
          <w:rFonts w:ascii="TimesNewRomanPSMT" w:hAnsi="TimesNewRomanPSMT"/>
          <w:sz w:val="28"/>
          <w:szCs w:val="28"/>
        </w:rPr>
        <w:t xml:space="preserve"> формы заявления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A12645">
        <w:rPr>
          <w:rFonts w:ascii="TimesNewRomanPSMT" w:hAnsi="TimesNewRomanPSMT"/>
          <w:sz w:val="28"/>
          <w:szCs w:val="28"/>
        </w:rPr>
        <w:t xml:space="preserve">о применении заявительного порядка возмещения налога (акциза). </w:t>
      </w:r>
    </w:p>
    <w:p w:rsidR="00A12645" w:rsidRPr="00A12645" w:rsidRDefault="00A12645" w:rsidP="00A12645">
      <w:pPr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Указанное</w:t>
      </w:r>
      <w:r w:rsidRPr="00A12645">
        <w:rPr>
          <w:rFonts w:ascii="TimesNewRomanPSMT" w:hAnsi="TimesNewRomanPSMT"/>
          <w:sz w:val="28"/>
          <w:szCs w:val="28"/>
        </w:rPr>
        <w:t xml:space="preserve"> заявление представля</w:t>
      </w:r>
      <w:r>
        <w:rPr>
          <w:rFonts w:ascii="TimesNewRomanPSMT" w:hAnsi="TimesNewRomanPSMT"/>
          <w:sz w:val="28"/>
          <w:szCs w:val="28"/>
        </w:rPr>
        <w:t>ется только в электронной форме. При этом</w:t>
      </w:r>
      <w:proofErr w:type="gramStart"/>
      <w:r>
        <w:rPr>
          <w:rFonts w:ascii="TimesNewRomanPSMT" w:hAnsi="TimesNewRomanPSMT"/>
          <w:sz w:val="28"/>
          <w:szCs w:val="28"/>
        </w:rPr>
        <w:t>,</w:t>
      </w:r>
      <w:proofErr w:type="gramEnd"/>
      <w:r>
        <w:rPr>
          <w:rFonts w:ascii="TimesNewRomanPSMT" w:hAnsi="TimesNewRomanPSMT"/>
          <w:sz w:val="28"/>
          <w:szCs w:val="28"/>
        </w:rPr>
        <w:t xml:space="preserve"> </w:t>
      </w:r>
      <w:r w:rsidRPr="00A12645">
        <w:rPr>
          <w:rFonts w:ascii="TimesNewRomanPSMT" w:hAnsi="TimesNewRomanPSMT"/>
          <w:sz w:val="28"/>
          <w:szCs w:val="28"/>
        </w:rPr>
        <w:t>налогоплательщики, нах</w:t>
      </w:r>
      <w:r>
        <w:rPr>
          <w:rFonts w:ascii="TimesNewRomanPSMT" w:hAnsi="TimesNewRomanPSMT"/>
          <w:sz w:val="28"/>
          <w:szCs w:val="28"/>
        </w:rPr>
        <w:t>одящиеся на территории ДНР, ЛНР</w:t>
      </w:r>
      <w:r w:rsidRPr="00A12645">
        <w:rPr>
          <w:rFonts w:ascii="TimesNewRomanPSMT" w:hAnsi="TimesNewRomanPSMT"/>
          <w:sz w:val="28"/>
          <w:szCs w:val="28"/>
        </w:rPr>
        <w:t xml:space="preserve">, Запорожской и Херсонской областей </w:t>
      </w:r>
      <w:r>
        <w:rPr>
          <w:rFonts w:ascii="TimesNewRomanPSMT" w:hAnsi="TimesNewRomanPSMT"/>
          <w:sz w:val="28"/>
          <w:szCs w:val="28"/>
        </w:rPr>
        <w:t xml:space="preserve">также </w:t>
      </w:r>
      <w:r w:rsidRPr="00A12645">
        <w:rPr>
          <w:rFonts w:ascii="TimesNewRomanPSMT" w:hAnsi="TimesNewRomanPSMT"/>
          <w:sz w:val="28"/>
          <w:szCs w:val="28"/>
        </w:rPr>
        <w:t>могут представлять заявление в налоговые органы на бумажном носителе.</w:t>
      </w:r>
    </w:p>
    <w:p w:rsidR="00A12645" w:rsidRPr="00A12645" w:rsidRDefault="00A12645" w:rsidP="00A12645">
      <w:pPr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Заявление о </w:t>
      </w:r>
      <w:r w:rsidRPr="00A12645">
        <w:rPr>
          <w:rFonts w:ascii="TimesNewRomanPSMT" w:hAnsi="TimesNewRomanPSMT"/>
          <w:sz w:val="28"/>
          <w:szCs w:val="28"/>
        </w:rPr>
        <w:t>применении заявительного порядка возмещения налога (акциза) подается при наличии права на возмещение налога в соответствии со ст. 176.1, 203.1 Налогового кодекса. В нем обязательно должны быть указаны реквизиты открытого налогоплательщиком счета в банке для возврата денежных средств.</w:t>
      </w:r>
    </w:p>
    <w:p w:rsidR="00A12645" w:rsidRPr="00A12645" w:rsidRDefault="00A12645" w:rsidP="00A12645">
      <w:pPr>
        <w:ind w:firstLine="709"/>
        <w:jc w:val="both"/>
        <w:rPr>
          <w:rFonts w:ascii="TimesNewRomanPSMT" w:hAnsi="TimesNewRomanPSMT"/>
          <w:sz w:val="28"/>
          <w:szCs w:val="28"/>
        </w:rPr>
      </w:pPr>
      <w:proofErr w:type="gramStart"/>
      <w:r w:rsidRPr="00A12645">
        <w:rPr>
          <w:rFonts w:ascii="TimesNewRomanPSMT" w:hAnsi="TimesNewRomanPSMT"/>
          <w:sz w:val="28"/>
          <w:szCs w:val="28"/>
        </w:rPr>
        <w:t>Как указывает налоговая служба распоряжение денежными средствами в размере сумм, формирующих положительное сальдо единого налогового счета налогоплательщика, путем возврата этой суммы на открытый ему счет в банке производится на основании принятого налоговым органом решения о возмещении сумм НДС или акциза в заявительном порядке и с учетом заявленной налогоплательщиком суммы возврата денежных средств на счет, указанный в заявлении.</w:t>
      </w:r>
      <w:proofErr w:type="gramEnd"/>
    </w:p>
    <w:p w:rsidR="00A12645" w:rsidRPr="00A12645" w:rsidRDefault="00A12645" w:rsidP="00A12645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A12645">
        <w:rPr>
          <w:rFonts w:ascii="TimesNewRomanPSMT" w:hAnsi="TimesNewRomanPSMT"/>
          <w:sz w:val="28"/>
          <w:szCs w:val="28"/>
        </w:rPr>
        <w:t xml:space="preserve">Если была заявлена меньшая сумма денежных средств, подлежащая возврату, чем сумма налога, подтвержденная к возмещению в заявительном порядке, то распоряжение оставшейся суммой денежных средств осуществляется на основании заявлений о распоряжении. </w:t>
      </w:r>
      <w:r>
        <w:rPr>
          <w:rFonts w:ascii="TimesNewRomanPSMT" w:hAnsi="TimesNewRomanPSMT"/>
          <w:sz w:val="28"/>
          <w:szCs w:val="28"/>
        </w:rPr>
        <w:t>Таким образом, в случае</w:t>
      </w:r>
      <w:r w:rsidRPr="00A12645">
        <w:rPr>
          <w:rFonts w:ascii="TimesNewRomanPSMT" w:hAnsi="TimesNewRomanPSMT"/>
          <w:sz w:val="28"/>
          <w:szCs w:val="28"/>
        </w:rPr>
        <w:t xml:space="preserve"> необходимости распорядиться оставшейся суммой, </w:t>
      </w:r>
      <w:r>
        <w:rPr>
          <w:rFonts w:ascii="TimesNewRomanPSMT" w:hAnsi="TimesNewRomanPSMT"/>
          <w:sz w:val="28"/>
          <w:szCs w:val="28"/>
        </w:rPr>
        <w:t>Вам необходимо</w:t>
      </w:r>
      <w:r w:rsidRPr="00A12645">
        <w:rPr>
          <w:rFonts w:ascii="TimesNewRomanPSMT" w:hAnsi="TimesNewRomanPSMT"/>
          <w:sz w:val="28"/>
          <w:szCs w:val="28"/>
        </w:rPr>
        <w:t xml:space="preserve"> подать заявление о распоряжении.</w:t>
      </w:r>
    </w:p>
    <w:p w:rsidR="0027490D" w:rsidRDefault="0027490D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27490D" w:rsidRPr="00791EF1" w:rsidRDefault="0027490D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Прокурор района                                                                                  Е.Н. Шелест</w:t>
      </w: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27490D" w:rsidRDefault="0027490D" w:rsidP="00EC3C09">
      <w:pPr>
        <w:jc w:val="both"/>
        <w:rPr>
          <w:color w:val="000000" w:themeColor="text1"/>
        </w:rPr>
      </w:pPr>
    </w:p>
    <w:p w:rsidR="0006797A" w:rsidRPr="00EC3C09" w:rsidRDefault="00E47E79" w:rsidP="00EC3C09">
      <w:pPr>
        <w:jc w:val="both"/>
        <w:rPr>
          <w:color w:val="000000" w:themeColor="text1"/>
        </w:rPr>
      </w:pPr>
      <w:bookmarkStart w:id="0" w:name="_GoBack"/>
      <w:bookmarkEnd w:id="0"/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PS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A2640"/>
    <w:rsid w:val="005A4374"/>
    <w:rsid w:val="006A58E6"/>
    <w:rsid w:val="006B1300"/>
    <w:rsid w:val="00722FE8"/>
    <w:rsid w:val="00736216"/>
    <w:rsid w:val="007605E3"/>
    <w:rsid w:val="007B49E5"/>
    <w:rsid w:val="007B6A25"/>
    <w:rsid w:val="0082197C"/>
    <w:rsid w:val="008B1F08"/>
    <w:rsid w:val="008E59FD"/>
    <w:rsid w:val="009B0A37"/>
    <w:rsid w:val="009D61A7"/>
    <w:rsid w:val="009F3221"/>
    <w:rsid w:val="00A12645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A1482"/>
    <w:rsid w:val="00D15B23"/>
    <w:rsid w:val="00D40BBA"/>
    <w:rsid w:val="00D93F18"/>
    <w:rsid w:val="00DA4F3D"/>
    <w:rsid w:val="00DE68BB"/>
    <w:rsid w:val="00E12AE6"/>
    <w:rsid w:val="00E47E79"/>
    <w:rsid w:val="00E8584A"/>
    <w:rsid w:val="00EA21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3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7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Admin</cp:lastModifiedBy>
  <cp:revision>5</cp:revision>
  <dcterms:created xsi:type="dcterms:W3CDTF">2023-03-09T14:22:00Z</dcterms:created>
  <dcterms:modified xsi:type="dcterms:W3CDTF">2023-05-01T17:04:00Z</dcterms:modified>
</cp:coreProperties>
</file>