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C352EC" w:rsidRDefault="00C352EC" w:rsidP="00C352EC">
      <w:pPr>
        <w:pStyle w:val="1"/>
      </w:pPr>
      <w:r>
        <w:t xml:space="preserve">Пенсионеров, которые хотят продолжить трудовую деятельность, поддержат в </w:t>
      </w:r>
      <w:proofErr w:type="spellStart"/>
      <w:r>
        <w:t>Югре</w:t>
      </w:r>
      <w:proofErr w:type="spellEnd"/>
    </w:p>
    <w:p w:rsidR="00C352EC" w:rsidRDefault="00C352EC" w:rsidP="00C352EC">
      <w:pPr>
        <w:pStyle w:val="3"/>
        <w:jc w:val="both"/>
      </w:pPr>
      <w:r>
        <w:rPr>
          <w:noProof/>
        </w:rPr>
        <w:drawing>
          <wp:inline distT="0" distB="0" distL="0" distR="0">
            <wp:extent cx="3333750" cy="2219325"/>
            <wp:effectExtent l="19050" t="0" r="0" b="0"/>
            <wp:docPr id="3" name="Рисунок 1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b/>
          <w:bCs/>
        </w:rPr>
        <w:t xml:space="preserve">Такое решение принял высший исполнительный орган государственной власти Ханты-Мансийского автономного округа, сообщает департамент общественных и внешних связей </w:t>
      </w:r>
      <w:proofErr w:type="spellStart"/>
      <w:r>
        <w:rPr>
          <w:rStyle w:val="a8"/>
          <w:b/>
          <w:bCs/>
        </w:rPr>
        <w:t>Югры</w:t>
      </w:r>
      <w:proofErr w:type="spellEnd"/>
      <w:r>
        <w:rPr>
          <w:rStyle w:val="a8"/>
          <w:b/>
          <w:bCs/>
        </w:rPr>
        <w:t>.</w:t>
      </w:r>
    </w:p>
    <w:p w:rsidR="00C352EC" w:rsidRDefault="00C352EC" w:rsidP="00C352EC">
      <w:pPr>
        <w:pStyle w:val="a4"/>
        <w:jc w:val="both"/>
      </w:pPr>
      <w:r>
        <w:t xml:space="preserve">Оно основано на обращениях незанятых </w:t>
      </w:r>
      <w:proofErr w:type="spellStart"/>
      <w:r>
        <w:t>югорчан</w:t>
      </w:r>
      <w:proofErr w:type="spellEnd"/>
      <w:r>
        <w:t>, которым в соответствии с законодательством Российской Федерации досрочно назначена страховая пенсия по старости, по выслуге лет, и которые стремятся возобновить трудовую деятельность.</w:t>
      </w:r>
    </w:p>
    <w:p w:rsidR="00C352EC" w:rsidRDefault="00C352EC" w:rsidP="00C352EC">
      <w:pPr>
        <w:pStyle w:val="a4"/>
        <w:jc w:val="both"/>
      </w:pPr>
      <w:r>
        <w:t>В частности, государственная программа «Поддержка занятости населения» дополнена мероприятиями по организации профессионального обучения и дополнительного профессионального образования такой категории граждан.</w:t>
      </w:r>
    </w:p>
    <w:p w:rsidR="00C352EC" w:rsidRDefault="00C352EC" w:rsidP="00C352EC">
      <w:pPr>
        <w:pStyle w:val="a4"/>
        <w:jc w:val="both"/>
      </w:pPr>
      <w:r>
        <w:t xml:space="preserve">Отметим, что Ханты-Мансийский автономный округ – </w:t>
      </w:r>
      <w:proofErr w:type="spellStart"/>
      <w:r>
        <w:t>Югра</w:t>
      </w:r>
      <w:proofErr w:type="spellEnd"/>
      <w:r>
        <w:t>, в большей своей части, является местностью приравненной к районам крайнего Севера. Только Белоярский и Березовский район относятся к местности крайнего Севера.</w:t>
      </w:r>
    </w:p>
    <w:p w:rsidR="00C352EC" w:rsidRDefault="00C352EC" w:rsidP="00C352EC">
      <w:pPr>
        <w:pStyle w:val="a4"/>
        <w:jc w:val="both"/>
      </w:pPr>
      <w:r>
        <w:t>Жители нашего региона имеют право досрочного выхода на пенсию на 5 лет раньше общеустановленного пенсионного возраста. Вместе с тем возраст досрочного выхода на пенсию у жителей Севера поэтапно повышается на 5 лет: с 50 до 55 лет у женщин и с 55 до 60 лет у мужчин.</w:t>
      </w:r>
    </w:p>
    <w:p w:rsidR="00C352EC" w:rsidRDefault="00C352EC" w:rsidP="00C352EC">
      <w:pPr>
        <w:pStyle w:val="a4"/>
        <w:jc w:val="both"/>
      </w:pPr>
      <w:r>
        <w:t>Минимально необходимый северный стаж для досрочного назначения пенсии при этом не меняется и по-прежнему составляет 15 календарных лет в районах Крайнего Севера и 20 календарных лет в приравненных местностях. Требования по страховому стажу не меняются и составляют: 20 лет для женщин и 25 лет для мужчин.</w:t>
      </w:r>
    </w:p>
    <w:p w:rsidR="00C352EC" w:rsidRDefault="00C352EC" w:rsidP="00C352EC">
      <w:pPr>
        <w:pStyle w:val="a4"/>
        <w:jc w:val="both"/>
      </w:pPr>
      <w:r>
        <w:t>Переходный период по повышению пенсионного возраста северян продлится в течение 10 лет – с 2019 по 2028 год. На первом этапе повышение возраста затронет женщин 1969 года рождения и мужчин 1964 года рождения. При этом северяне, которым пенсия по старому законодательству должна была быть назначена в 2019–2020 годах, также имеют право на льготу по выходу на полгода раньше нового пенсионного возраста.</w:t>
      </w:r>
    </w:p>
    <w:p w:rsidR="00C352EC" w:rsidRDefault="00C352EC" w:rsidP="00C352EC">
      <w:pPr>
        <w:pStyle w:val="a4"/>
        <w:jc w:val="both"/>
      </w:pPr>
      <w:r>
        <w:t>К примеру, мужчина 1965 года рождения (июль), имеющий 30 лет стажа работы на севере и 35 лет страхового стаж, выйдет на пенсию в январе 2022 года в возрасте 56,5 лет.</w:t>
      </w:r>
    </w:p>
    <w:p w:rsidR="00C352EC" w:rsidRDefault="00C352EC" w:rsidP="00C352EC">
      <w:pPr>
        <w:pStyle w:val="a4"/>
        <w:jc w:val="both"/>
      </w:pPr>
      <w:r>
        <w:lastRenderedPageBreak/>
        <w:t xml:space="preserve">По итогам переходного периода в 2028 году в возрасте 55 лет выйдут на пенсию женщины-северяне 1973 года рождения и в возрасте 60 лет мужчины-северяне 1968 года рождения. При этом переходный период по повышению пенсионного возраста также применяется в тех случаях, когда северный стаж </w:t>
      </w:r>
      <w:proofErr w:type="gramStart"/>
      <w:r>
        <w:t>выработан</w:t>
      </w:r>
      <w:proofErr w:type="gramEnd"/>
      <w:r>
        <w:t xml:space="preserve"> не полностью и происходит снижение возраста назначения пенсии за каждый отработанный год в северном регионе.</w:t>
      </w:r>
    </w:p>
    <w:p w:rsidR="00C352EC" w:rsidRDefault="00C352EC" w:rsidP="00C352EC">
      <w:pPr>
        <w:pStyle w:val="a4"/>
        <w:jc w:val="both"/>
      </w:pPr>
      <w:r>
        <w:rPr>
          <w:rStyle w:val="a8"/>
        </w:rPr>
        <w:t>Пример:</w:t>
      </w:r>
      <w:r>
        <w:t> Женщина 1970 года рождения (март), имеющая 11 лет стажа на Севере и 18 лет страхового стажа, по старому законодательству должна была выйти на пенсию в июле 2021 года в возрасте 51 года и 4 месяцев. Учитывая, что в 2021 году пенсионный возраст будет повышен на три года, женщина сможет выйти на пенсию в июле 2024 года по достижении 54 лет и 4 месяцев.</w:t>
      </w:r>
    </w:p>
    <w:p w:rsidR="00C352EC" w:rsidRDefault="00C352EC" w:rsidP="00C352EC">
      <w:pPr>
        <w:pStyle w:val="a4"/>
        <w:jc w:val="both"/>
      </w:pPr>
      <w:r>
        <w:t>Некоторым северянам, тем не менее, адаптироваться к новому пенсионному возрасту не придется, поскольку для них он повышен не будет. Изменения не коснутся малочисленных коренных народов Севера, которые в зависимости от пола выходят на пенсию в 50 или 55 лет, а также северянок, воспитавших двух и более детей, при наличии необходимого северного и страхового стажа, пенсия им положена с 50 лет.</w:t>
      </w:r>
    </w:p>
    <w:p w:rsidR="007E38C3" w:rsidRDefault="007E38C3" w:rsidP="00C352EC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Pr="007E38C3" w:rsidRDefault="007E38C3" w:rsidP="007E38C3"/>
    <w:p w:rsidR="007E38C3" w:rsidRDefault="007E38C3" w:rsidP="007E38C3"/>
    <w:p w:rsidR="007E38C3" w:rsidRDefault="007E38C3" w:rsidP="007E38C3"/>
    <w:p w:rsidR="007E38C3" w:rsidRDefault="007E38C3" w:rsidP="007E38C3"/>
    <w:p w:rsidR="007E38C3" w:rsidRDefault="007E38C3" w:rsidP="007E38C3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  <w:r>
        <w:tab/>
      </w:r>
      <w:r>
        <w:rPr>
          <w:rFonts w:ascii="Times New Roman" w:hAnsi="Times New Roman"/>
          <w:sz w:val="22"/>
          <w:szCs w:val="22"/>
        </w:rPr>
        <w:t xml:space="preserve">Пресс-служба ГУ-УПФР в г. </w:t>
      </w:r>
      <w:proofErr w:type="spellStart"/>
      <w:r>
        <w:rPr>
          <w:rFonts w:ascii="Times New Roman" w:hAnsi="Times New Roman"/>
          <w:sz w:val="22"/>
          <w:szCs w:val="22"/>
        </w:rPr>
        <w:t>Нягани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proofErr w:type="gramStart"/>
      <w:r>
        <w:rPr>
          <w:rFonts w:ascii="Times New Roman" w:hAnsi="Times New Roman"/>
          <w:sz w:val="22"/>
          <w:szCs w:val="22"/>
        </w:rPr>
        <w:t>межрайонное</w:t>
      </w:r>
      <w:proofErr w:type="gramEnd"/>
      <w:r>
        <w:rPr>
          <w:rFonts w:ascii="Times New Roman" w:hAnsi="Times New Roman"/>
          <w:sz w:val="22"/>
          <w:szCs w:val="22"/>
        </w:rPr>
        <w:t>)</w:t>
      </w:r>
    </w:p>
    <w:p w:rsidR="00E42486" w:rsidRPr="007E38C3" w:rsidRDefault="00E42486" w:rsidP="007E38C3">
      <w:pPr>
        <w:tabs>
          <w:tab w:val="left" w:pos="7830"/>
        </w:tabs>
      </w:pPr>
    </w:p>
    <w:sectPr w:rsidR="00E42486" w:rsidRPr="007E38C3" w:rsidSect="00776D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30AC"/>
    <w:multiLevelType w:val="multilevel"/>
    <w:tmpl w:val="E3A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33091"/>
    <w:multiLevelType w:val="multilevel"/>
    <w:tmpl w:val="ECA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A5AE6"/>
    <w:multiLevelType w:val="multilevel"/>
    <w:tmpl w:val="002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36F53"/>
    <w:multiLevelType w:val="hybridMultilevel"/>
    <w:tmpl w:val="193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15FF9"/>
    <w:multiLevelType w:val="multilevel"/>
    <w:tmpl w:val="412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91197"/>
    <w:multiLevelType w:val="multilevel"/>
    <w:tmpl w:val="FBC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D5154"/>
    <w:multiLevelType w:val="multilevel"/>
    <w:tmpl w:val="839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E37EC"/>
    <w:multiLevelType w:val="multilevel"/>
    <w:tmpl w:val="217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1402"/>
    <w:rsid w:val="000303F6"/>
    <w:rsid w:val="000359E0"/>
    <w:rsid w:val="000365B4"/>
    <w:rsid w:val="00092448"/>
    <w:rsid w:val="000A6B8E"/>
    <w:rsid w:val="000F3B70"/>
    <w:rsid w:val="00180E50"/>
    <w:rsid w:val="001C5377"/>
    <w:rsid w:val="001D2445"/>
    <w:rsid w:val="0020708F"/>
    <w:rsid w:val="00243FF1"/>
    <w:rsid w:val="00266C7D"/>
    <w:rsid w:val="002C191B"/>
    <w:rsid w:val="002E2020"/>
    <w:rsid w:val="002F722A"/>
    <w:rsid w:val="00381F40"/>
    <w:rsid w:val="003B16C4"/>
    <w:rsid w:val="00402D39"/>
    <w:rsid w:val="0044536E"/>
    <w:rsid w:val="00463F1D"/>
    <w:rsid w:val="0049592E"/>
    <w:rsid w:val="004A3EB8"/>
    <w:rsid w:val="004A4F69"/>
    <w:rsid w:val="00580C9B"/>
    <w:rsid w:val="005B47C9"/>
    <w:rsid w:val="00670478"/>
    <w:rsid w:val="00767340"/>
    <w:rsid w:val="00776DC9"/>
    <w:rsid w:val="007C56E5"/>
    <w:rsid w:val="007D0D86"/>
    <w:rsid w:val="007E38C3"/>
    <w:rsid w:val="007F171A"/>
    <w:rsid w:val="007F305F"/>
    <w:rsid w:val="008430E1"/>
    <w:rsid w:val="008A0950"/>
    <w:rsid w:val="008B729F"/>
    <w:rsid w:val="008C638C"/>
    <w:rsid w:val="00911C7E"/>
    <w:rsid w:val="00911FD8"/>
    <w:rsid w:val="0097678E"/>
    <w:rsid w:val="00A4386E"/>
    <w:rsid w:val="00A7234B"/>
    <w:rsid w:val="00A77742"/>
    <w:rsid w:val="00AC5C35"/>
    <w:rsid w:val="00AF3121"/>
    <w:rsid w:val="00B370C6"/>
    <w:rsid w:val="00B57E79"/>
    <w:rsid w:val="00B76648"/>
    <w:rsid w:val="00BB2872"/>
    <w:rsid w:val="00BB6BD7"/>
    <w:rsid w:val="00C352EC"/>
    <w:rsid w:val="00C378CD"/>
    <w:rsid w:val="00D15917"/>
    <w:rsid w:val="00D22CA1"/>
    <w:rsid w:val="00DB6034"/>
    <w:rsid w:val="00E42486"/>
    <w:rsid w:val="00E477A7"/>
    <w:rsid w:val="00E534A9"/>
    <w:rsid w:val="00E90FDA"/>
    <w:rsid w:val="00E95A53"/>
    <w:rsid w:val="00EB4B49"/>
    <w:rsid w:val="00F22BDA"/>
    <w:rsid w:val="00F24DCB"/>
    <w:rsid w:val="00FF352B"/>
    <w:rsid w:val="00FF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3</cp:revision>
  <dcterms:created xsi:type="dcterms:W3CDTF">2020-06-23T05:45:00Z</dcterms:created>
  <dcterms:modified xsi:type="dcterms:W3CDTF">2020-06-23T05:50:00Z</dcterms:modified>
</cp:coreProperties>
</file>