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Default="000C40FD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0C40FD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О применении повышенной ставки НДФЛ в размере 15 процентов</w:t>
      </w:r>
      <w:bookmarkEnd w:id="0"/>
      <w:r w:rsidRPr="000C40FD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в отношении доходов физических лиц, превышающих 5 млн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.</w:t>
      </w:r>
      <w:r w:rsidRPr="000C40FD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рублей за налоговый период.</w:t>
      </w:r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0C40FD" w:rsidRPr="000C40FD" w:rsidRDefault="000C40FD" w:rsidP="000C40F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 w:val="32"/>
          <w:szCs w:val="32"/>
        </w:rPr>
      </w:pPr>
      <w:r w:rsidRPr="000C40FD">
        <w:rPr>
          <w:rFonts w:ascii="Trebuchet MS" w:hAnsi="Trebuchet MS"/>
          <w:bCs/>
          <w:color w:val="0070C0"/>
          <w:sz w:val="32"/>
          <w:szCs w:val="32"/>
        </w:rPr>
        <w:t xml:space="preserve">С 1 января 2021 года </w:t>
      </w:r>
      <w:r w:rsidRPr="000C40FD">
        <w:rPr>
          <w:rFonts w:ascii="Trebuchet MS" w:hAnsi="Trebuchet MS"/>
          <w:bCs/>
          <w:sz w:val="32"/>
          <w:szCs w:val="32"/>
        </w:rPr>
        <w:t>согласно пункту 1 статьи 224 Налогового кодекса Российской Федерации (далее – Налоговый кодекс) (в редакции Федерального закона от 23.11.2020 № 372-ФЗ) налоговая ставка по НДФЛ устанавливается в следующих размерах:</w:t>
      </w:r>
    </w:p>
    <w:p w:rsidR="000C40FD" w:rsidRPr="000C40FD" w:rsidRDefault="000C40FD" w:rsidP="000C40F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 w:val="32"/>
          <w:szCs w:val="32"/>
        </w:rPr>
      </w:pPr>
      <w:r w:rsidRPr="000C40FD">
        <w:rPr>
          <w:rFonts w:ascii="Trebuchet MS" w:hAnsi="Trebuchet MS"/>
          <w:bCs/>
          <w:sz w:val="32"/>
          <w:szCs w:val="32"/>
        </w:rPr>
        <w:t xml:space="preserve">– </w:t>
      </w:r>
      <w:r w:rsidRPr="000C40FD">
        <w:rPr>
          <w:rFonts w:ascii="Trebuchet MS" w:hAnsi="Trebuchet MS"/>
          <w:bCs/>
          <w:color w:val="0070C0"/>
          <w:sz w:val="32"/>
          <w:szCs w:val="32"/>
        </w:rPr>
        <w:t>13 процентов</w:t>
      </w:r>
      <w:r w:rsidRPr="000C40FD">
        <w:rPr>
          <w:rFonts w:ascii="Trebuchet MS" w:hAnsi="Trebuchet MS"/>
          <w:bCs/>
          <w:sz w:val="32"/>
          <w:szCs w:val="32"/>
        </w:rPr>
        <w:t xml:space="preserve"> – если сумма налоговых баз, указанных в пункте 2.1 статьи 210 Налогового кодекса, за налоговый период составляет менее 5 млн</w:t>
      </w:r>
      <w:r>
        <w:rPr>
          <w:rFonts w:ascii="Trebuchet MS" w:hAnsi="Trebuchet MS"/>
          <w:bCs/>
          <w:sz w:val="32"/>
          <w:szCs w:val="32"/>
        </w:rPr>
        <w:t>.</w:t>
      </w:r>
      <w:r w:rsidRPr="000C40FD">
        <w:rPr>
          <w:rFonts w:ascii="Trebuchet MS" w:hAnsi="Trebuchet MS"/>
          <w:bCs/>
          <w:sz w:val="32"/>
          <w:szCs w:val="32"/>
        </w:rPr>
        <w:t xml:space="preserve"> рублей или равна 5 млн</w:t>
      </w:r>
      <w:r>
        <w:rPr>
          <w:rFonts w:ascii="Trebuchet MS" w:hAnsi="Trebuchet MS"/>
          <w:bCs/>
          <w:sz w:val="32"/>
          <w:szCs w:val="32"/>
        </w:rPr>
        <w:t>.</w:t>
      </w:r>
      <w:r w:rsidRPr="000C40FD">
        <w:rPr>
          <w:rFonts w:ascii="Trebuchet MS" w:hAnsi="Trebuchet MS"/>
          <w:bCs/>
          <w:sz w:val="32"/>
          <w:szCs w:val="32"/>
        </w:rPr>
        <w:t xml:space="preserve"> рублей;</w:t>
      </w:r>
    </w:p>
    <w:p w:rsidR="000C40FD" w:rsidRPr="000C40FD" w:rsidRDefault="000C40FD" w:rsidP="000C40F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 w:val="32"/>
          <w:szCs w:val="32"/>
        </w:rPr>
      </w:pPr>
      <w:r w:rsidRPr="000C40FD">
        <w:rPr>
          <w:rFonts w:ascii="Trebuchet MS" w:hAnsi="Trebuchet MS"/>
          <w:bCs/>
          <w:sz w:val="32"/>
          <w:szCs w:val="32"/>
        </w:rPr>
        <w:t xml:space="preserve">– </w:t>
      </w:r>
      <w:r w:rsidRPr="000C40FD">
        <w:rPr>
          <w:rFonts w:ascii="Trebuchet MS" w:hAnsi="Trebuchet MS"/>
          <w:bCs/>
          <w:color w:val="0070C0"/>
          <w:sz w:val="32"/>
          <w:szCs w:val="32"/>
        </w:rPr>
        <w:t>15 процентов</w:t>
      </w:r>
      <w:r w:rsidRPr="000C40FD">
        <w:rPr>
          <w:rFonts w:ascii="Trebuchet MS" w:hAnsi="Trebuchet MS"/>
          <w:bCs/>
          <w:sz w:val="32"/>
          <w:szCs w:val="32"/>
        </w:rPr>
        <w:t xml:space="preserve"> с суммы налоговых баз, указанных в пункте 2.1 статьи 210 Налогового кодекса, превышающей 5 млн</w:t>
      </w:r>
      <w:r>
        <w:rPr>
          <w:rFonts w:ascii="Trebuchet MS" w:hAnsi="Trebuchet MS"/>
          <w:bCs/>
          <w:sz w:val="32"/>
          <w:szCs w:val="32"/>
        </w:rPr>
        <w:t>.</w:t>
      </w:r>
      <w:r w:rsidRPr="000C40FD">
        <w:rPr>
          <w:rFonts w:ascii="Trebuchet MS" w:hAnsi="Trebuchet MS"/>
          <w:bCs/>
          <w:sz w:val="32"/>
          <w:szCs w:val="32"/>
        </w:rPr>
        <w:t xml:space="preserve"> рублей.</w:t>
      </w:r>
    </w:p>
    <w:p w:rsidR="000C40FD" w:rsidRPr="000C40FD" w:rsidRDefault="000C40FD" w:rsidP="000C40F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 w:val="32"/>
          <w:szCs w:val="32"/>
        </w:rPr>
      </w:pPr>
      <w:r w:rsidRPr="000C40FD">
        <w:rPr>
          <w:rFonts w:ascii="Trebuchet MS" w:hAnsi="Trebuchet MS"/>
          <w:bCs/>
          <w:sz w:val="32"/>
          <w:szCs w:val="32"/>
        </w:rPr>
        <w:t>Указанная налоговая ставка подлежит применению в отношении совокупности всех доходов физического лица – налогового резидента Российской Федерации, подлежащих налогообложению, за исключением доходов, облагаемых по налоговым ставкам, предусмотренным пунктами 1.1, 2, 5 и 6 статьи 224 Налогового кодекса.</w:t>
      </w:r>
    </w:p>
    <w:p w:rsidR="0072519F" w:rsidRPr="000C40FD" w:rsidRDefault="000C40FD" w:rsidP="000C40F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32"/>
          <w:szCs w:val="32"/>
          <w:lang w:eastAsia="en-US"/>
        </w:rPr>
      </w:pPr>
      <w:r w:rsidRPr="000C40FD">
        <w:rPr>
          <w:rFonts w:ascii="Trebuchet MS" w:hAnsi="Trebuchet MS"/>
          <w:bCs/>
          <w:sz w:val="32"/>
          <w:szCs w:val="32"/>
        </w:rPr>
        <w:t xml:space="preserve">Таким образом, </w:t>
      </w:r>
      <w:r w:rsidRPr="000C40FD">
        <w:rPr>
          <w:rFonts w:ascii="Trebuchet MS" w:hAnsi="Trebuchet MS"/>
          <w:bCs/>
          <w:color w:val="0070C0"/>
          <w:sz w:val="32"/>
          <w:szCs w:val="32"/>
        </w:rPr>
        <w:t>с 1 января 2021 года</w:t>
      </w:r>
      <w:r w:rsidRPr="000C40FD">
        <w:rPr>
          <w:rFonts w:ascii="Trebuchet MS" w:hAnsi="Trebuchet MS"/>
          <w:bCs/>
          <w:sz w:val="32"/>
          <w:szCs w:val="32"/>
        </w:rPr>
        <w:t xml:space="preserve"> вводится повышенная ставка НДФЛ в размере </w:t>
      </w:r>
      <w:r w:rsidRPr="000C40FD">
        <w:rPr>
          <w:rFonts w:ascii="Trebuchet MS" w:hAnsi="Trebuchet MS"/>
          <w:bCs/>
          <w:color w:val="0070C0"/>
          <w:sz w:val="32"/>
          <w:szCs w:val="32"/>
        </w:rPr>
        <w:t>15 процентов</w:t>
      </w:r>
      <w:r w:rsidRPr="000C40FD">
        <w:rPr>
          <w:rFonts w:ascii="Trebuchet MS" w:hAnsi="Trebuchet MS"/>
          <w:bCs/>
          <w:sz w:val="32"/>
          <w:szCs w:val="32"/>
        </w:rPr>
        <w:t xml:space="preserve"> в отношении доходов физических лиц, превышающих 5 </w:t>
      </w:r>
      <w:proofErr w:type="gramStart"/>
      <w:r w:rsidRPr="000C40FD">
        <w:rPr>
          <w:rFonts w:ascii="Trebuchet MS" w:hAnsi="Trebuchet MS"/>
          <w:bCs/>
          <w:sz w:val="32"/>
          <w:szCs w:val="32"/>
        </w:rPr>
        <w:t>млн</w:t>
      </w:r>
      <w:proofErr w:type="gramEnd"/>
      <w:r w:rsidRPr="000C40FD">
        <w:rPr>
          <w:rFonts w:ascii="Trebuchet MS" w:hAnsi="Trebuchet MS"/>
          <w:bCs/>
          <w:sz w:val="32"/>
          <w:szCs w:val="32"/>
        </w:rPr>
        <w:t xml:space="preserve"> рублей за налоговый период, за исключением доходов от продажи имущества (за исключением ценных бумаг) и (или) доли (долей) в нем, доходов в виде стоимости имущества (кроме ценных бумаг), полученного в порядке дарения, а также подлежащих налогообложению доходов, полученных такими физическими лицами в виде страховых выплат по договорам страхования и выплат по пенсионному обеспечению.</w:t>
      </w:r>
    </w:p>
    <w:sectPr w:rsidR="0072519F" w:rsidRPr="000C40FD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6A" w:rsidRDefault="002F456A" w:rsidP="00C67182">
      <w:r>
        <w:separator/>
      </w:r>
    </w:p>
  </w:endnote>
  <w:endnote w:type="continuationSeparator" w:id="0">
    <w:p w:rsidR="002F456A" w:rsidRDefault="002F456A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6A" w:rsidRDefault="002F456A" w:rsidP="00C67182">
      <w:r>
        <w:separator/>
      </w:r>
    </w:p>
  </w:footnote>
  <w:footnote w:type="continuationSeparator" w:id="0">
    <w:p w:rsidR="002F456A" w:rsidRDefault="002F456A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C40FD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7559"/>
    <w:rsid w:val="00224050"/>
    <w:rsid w:val="002270A9"/>
    <w:rsid w:val="00243FE8"/>
    <w:rsid w:val="00247B61"/>
    <w:rsid w:val="002502FA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2F456A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10F0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5FDA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1444"/>
    <w:rsid w:val="0056374E"/>
    <w:rsid w:val="0057207B"/>
    <w:rsid w:val="00573916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341AB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6ACF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2020-11-11T13:02:00Z</cp:lastPrinted>
  <dcterms:created xsi:type="dcterms:W3CDTF">2021-02-08T12:58:00Z</dcterms:created>
  <dcterms:modified xsi:type="dcterms:W3CDTF">2021-02-08T12:58:00Z</dcterms:modified>
</cp:coreProperties>
</file>