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6" w:rsidRDefault="00776036" w:rsidP="00776036">
      <w:pPr>
        <w:pStyle w:val="a3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156210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36" w:rsidRDefault="00C42DF5" w:rsidP="00776036">
      <w:pPr>
        <w:pStyle w:val="a4"/>
        <w:jc w:val="center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     </w:t>
      </w:r>
      <w:r w:rsidR="00776036">
        <w:rPr>
          <w:rFonts w:ascii="Times New Roman" w:hAnsi="Times New Roman" w:cs="Times New Roman"/>
          <w:w w:val="120"/>
          <w:sz w:val="28"/>
          <w:szCs w:val="28"/>
        </w:rPr>
        <w:t>Пенсионный фонд Российской Федерации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42DF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Пенсионного фонда РФ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ягани</w:t>
      </w:r>
      <w:proofErr w:type="spellEnd"/>
    </w:p>
    <w:p w:rsidR="00776036" w:rsidRDefault="00C42DF5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76036">
        <w:rPr>
          <w:rFonts w:ascii="Times New Roman" w:hAnsi="Times New Roman" w:cs="Times New Roman"/>
          <w:b/>
          <w:i/>
          <w:sz w:val="28"/>
          <w:szCs w:val="28"/>
        </w:rPr>
        <w:t xml:space="preserve">Ханты-Мансийского автономного округа – </w:t>
      </w:r>
      <w:proofErr w:type="spellStart"/>
      <w:r w:rsidR="00776036"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  <w:r w:rsidR="008159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815941">
        <w:rPr>
          <w:rFonts w:ascii="Times New Roman" w:hAnsi="Times New Roman" w:cs="Times New Roman"/>
          <w:b/>
          <w:i/>
          <w:sz w:val="28"/>
          <w:szCs w:val="28"/>
        </w:rPr>
        <w:t>межрайонное</w:t>
      </w:r>
      <w:proofErr w:type="gramEnd"/>
      <w:r w:rsidR="008159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776036" w:rsidRDefault="00F938AD" w:rsidP="00776036">
      <w:pPr>
        <w:pStyle w:val="a3"/>
        <w:spacing w:line="360" w:lineRule="auto"/>
        <w:rPr>
          <w:b/>
        </w:rPr>
      </w:pPr>
      <w:r>
        <w:rPr>
          <w:b/>
        </w:rPr>
        <w:t>05 марта</w:t>
      </w:r>
      <w:r w:rsidR="00776036">
        <w:rPr>
          <w:b/>
        </w:rPr>
        <w:t xml:space="preserve"> 201</w:t>
      </w:r>
      <w:r w:rsidR="00701088">
        <w:rPr>
          <w:b/>
        </w:rPr>
        <w:t>9</w:t>
      </w:r>
      <w:r w:rsidR="00776036">
        <w:rPr>
          <w:b/>
        </w:rPr>
        <w:t xml:space="preserve"> года</w:t>
      </w:r>
      <w:r w:rsidR="00776036">
        <w:rPr>
          <w:b/>
        </w:rPr>
        <w:tab/>
      </w:r>
      <w:r w:rsidR="00776036">
        <w:rPr>
          <w:b/>
        </w:rPr>
        <w:tab/>
      </w:r>
      <w:r w:rsidR="00776036">
        <w:rPr>
          <w:b/>
        </w:rPr>
        <w:tab/>
        <w:t xml:space="preserve">                                                                    </w:t>
      </w:r>
      <w:r>
        <w:rPr>
          <w:b/>
        </w:rPr>
        <w:t xml:space="preserve">                </w:t>
      </w:r>
      <w:r w:rsidR="00776036">
        <w:rPr>
          <w:b/>
        </w:rPr>
        <w:t xml:space="preserve"> Пресс-релиз</w:t>
      </w:r>
    </w:p>
    <w:p w:rsidR="00496680" w:rsidRDefault="00496680" w:rsidP="006144C4">
      <w:pPr>
        <w:pStyle w:val="1"/>
        <w:jc w:val="center"/>
      </w:pPr>
      <w:r>
        <w:t>Компенсации пенсионерам расходов, связанных с переездом с Севера</w:t>
      </w:r>
    </w:p>
    <w:p w:rsidR="00496680" w:rsidRDefault="00496680" w:rsidP="00496680">
      <w:pPr>
        <w:pStyle w:val="a3"/>
        <w:spacing w:after="0"/>
      </w:pPr>
      <w:r>
        <w:tab/>
        <w:t>Неработающие пенсионеры, переезжающие из районов Крайнего Севера и приравненных к ним местностей (РКС</w:t>
      </w:r>
      <w:proofErr w:type="gramStart"/>
      <w:r w:rsidR="00BD23A1">
        <w:t>,М</w:t>
      </w:r>
      <w:proofErr w:type="gramEnd"/>
      <w:r w:rsidR="00BD23A1">
        <w:t>КС</w:t>
      </w:r>
      <w:r>
        <w:t>) к новому месту жительства на территории Российской Федерации, не относящемуся к северным районам, имеют право на компенсацию расходов, связанных с переездом. Возмещаются расходы на оплату стоимости проезда и провоза багажа.</w:t>
      </w:r>
    </w:p>
    <w:p w:rsidR="00496680" w:rsidRDefault="00496680" w:rsidP="00496680">
      <w:pPr>
        <w:pStyle w:val="a3"/>
        <w:spacing w:after="0"/>
      </w:pPr>
      <w:r>
        <w:tab/>
        <w:t>Переезд компенсируется также членам семей пенсионеров, находящимся на их иждивении. Чтобы возместить потраченные на переезд средства, необходимо обратиться в территориальный орган ПФР по новому месту жительства с заявлением о запросе пенсионного дела с прежнего места жительства. После поступления из РКС (МСК) пенсионного дела нужно подать заявление о компенсации расходов на перее</w:t>
      </w:r>
      <w:proofErr w:type="gramStart"/>
      <w:r>
        <w:t>зд с пр</w:t>
      </w:r>
      <w:proofErr w:type="gramEnd"/>
      <w:r>
        <w:t>иложением документов, подтверждающих произведенные расходы на оплату стоимости проезда и провоза багажа.</w:t>
      </w:r>
    </w:p>
    <w:p w:rsidR="00496680" w:rsidRDefault="00496680" w:rsidP="00496680">
      <w:pPr>
        <w:pStyle w:val="a3"/>
        <w:spacing w:after="0"/>
      </w:pPr>
      <w:r>
        <w:t>   Компенсация предоставляется однократно и производится в размере фактически произведенных расходов на оплату стоимости проезда пенсионера и переезжающих вместе с ним к новому месту жительства членов семьи, не превышающих стоимости проезда по кратчайшему маршруту или по беспересадочному маршруту следования: </w:t>
      </w:r>
    </w:p>
    <w:p w:rsidR="00496680" w:rsidRDefault="00496680" w:rsidP="00496680">
      <w:pPr>
        <w:pStyle w:val="a3"/>
        <w:spacing w:after="0"/>
      </w:pPr>
      <w:r>
        <w:tab/>
        <w:t>-железнодорожным транспортом в поездах всех категорий, в том числе фирменных поездах в случаях, когда возможность проезда в поездах других категорий отсутствует, в вагонах всех типов, за исключением спальных вагонов с 2-местными купе и вагонов повышенной комфортности;</w:t>
      </w:r>
    </w:p>
    <w:p w:rsidR="00496680" w:rsidRDefault="00496680" w:rsidP="00496680">
      <w:pPr>
        <w:pStyle w:val="a3"/>
        <w:spacing w:after="0"/>
      </w:pPr>
      <w:r>
        <w:tab/>
        <w:t>-морским и внутренним водным транспортом в каютах III категории судов транспортных линий;</w:t>
      </w:r>
    </w:p>
    <w:p w:rsidR="00496680" w:rsidRDefault="00496680" w:rsidP="00496680">
      <w:pPr>
        <w:pStyle w:val="a3"/>
        <w:spacing w:after="0"/>
      </w:pPr>
      <w:r>
        <w:tab/>
        <w:t>-воздушным транспортом в салоне экономического класса при отсутствии ж/</w:t>
      </w:r>
      <w:proofErr w:type="spellStart"/>
      <w:r>
        <w:t>д</w:t>
      </w:r>
      <w:proofErr w:type="spellEnd"/>
      <w:r>
        <w:t xml:space="preserve"> сообщения либо при меньшей стоимости </w:t>
      </w:r>
      <w:proofErr w:type="spellStart"/>
      <w:r>
        <w:t>авиаперелета</w:t>
      </w:r>
      <w:proofErr w:type="spellEnd"/>
      <w:r>
        <w:t xml:space="preserve"> по сравнению со стоимостью проезда ж/</w:t>
      </w:r>
      <w:proofErr w:type="spellStart"/>
      <w:r>
        <w:t>д</w:t>
      </w:r>
      <w:proofErr w:type="spellEnd"/>
      <w:r>
        <w:t xml:space="preserve"> транспортом;</w:t>
      </w:r>
    </w:p>
    <w:p w:rsidR="00496680" w:rsidRDefault="00496680" w:rsidP="00496680">
      <w:pPr>
        <w:pStyle w:val="a3"/>
        <w:spacing w:after="0"/>
      </w:pPr>
      <w:r>
        <w:tab/>
        <w:t>-автомобильным транспортом общего пользования в междугородном сообщении.</w:t>
      </w:r>
    </w:p>
    <w:p w:rsidR="00496680" w:rsidRDefault="00496680" w:rsidP="00496680">
      <w:pPr>
        <w:pStyle w:val="a3"/>
        <w:spacing w:after="0"/>
      </w:pPr>
      <w:r>
        <w:t>   Оплата стоимости провоза багажа компенсируется в размере фактически произведенных расходов на оплату стоимости провоза багажа пенсионера и членов его семьи весом не более 1 тонны на каждого выезжающего, но не более 5 тонн на семью и не выше установленных тарифов на перевозку багажа железнодорожным транспортом.</w:t>
      </w:r>
    </w:p>
    <w:p w:rsidR="00496680" w:rsidRDefault="00496680" w:rsidP="00496680">
      <w:pPr>
        <w:pStyle w:val="a3"/>
        <w:spacing w:after="0"/>
      </w:pPr>
      <w:r>
        <w:t>   Получить компенсацию можно и в том случае, если пенсионер переезжал и перевозил багаж своим личным автотранспортом. Для этого стоимость израсходованного топлива нужно подтвердить кассовыми чеками автозаправочных станций. Компенсация производится в размере фактически произведенных расходов пенсионера, но не выше стоимости, рассчитанной на основе базовых норм расхода топлива для автомобилей общего назначения, установленных Министерством транспорта Российской Федерации для соответствующих транспортных средств, и протяженности кратчайшего маршрута следования к новому месту жительства.</w:t>
      </w:r>
    </w:p>
    <w:p w:rsidR="00496680" w:rsidRDefault="00496680" w:rsidP="00496680">
      <w:pPr>
        <w:pStyle w:val="a3"/>
        <w:spacing w:after="0"/>
      </w:pPr>
      <w:r>
        <w:t>   Решение о выплате компенсации расходов на переезд из районов Крайнего Севера территориальные органы ПФР принимают в течение 30 календарных дней, следующих за днем регистрации заявления. Выплата компенсации производится в течение 30 рабочих дней со дня принятия решения о её выплате.</w:t>
      </w:r>
    </w:p>
    <w:p w:rsidR="00D11FC4" w:rsidRPr="00701088" w:rsidRDefault="00D11FC4" w:rsidP="00496680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84D41" w:rsidRPr="00284D41" w:rsidRDefault="00284D41" w:rsidP="00284D41">
      <w:pPr>
        <w:pStyle w:val="a4"/>
        <w:jc w:val="right"/>
        <w:rPr>
          <w:rFonts w:ascii="Times New Roman" w:hAnsi="Times New Roman" w:cs="Times New Roman"/>
          <w:b/>
        </w:rPr>
      </w:pPr>
      <w:r w:rsidRPr="00284D41">
        <w:rPr>
          <w:rFonts w:ascii="Times New Roman" w:hAnsi="Times New Roman" w:cs="Times New Roman"/>
          <w:b/>
        </w:rPr>
        <w:t xml:space="preserve">Пресс-служба  УПФР в г. </w:t>
      </w:r>
      <w:proofErr w:type="spellStart"/>
      <w:r w:rsidRPr="00284D41">
        <w:rPr>
          <w:rFonts w:ascii="Times New Roman" w:hAnsi="Times New Roman" w:cs="Times New Roman"/>
          <w:b/>
        </w:rPr>
        <w:t>Нягани</w:t>
      </w:r>
      <w:proofErr w:type="spellEnd"/>
      <w:r w:rsidRPr="00284D41">
        <w:rPr>
          <w:rFonts w:ascii="Times New Roman" w:hAnsi="Times New Roman" w:cs="Times New Roman"/>
          <w:b/>
        </w:rPr>
        <w:t xml:space="preserve"> </w:t>
      </w:r>
      <w:proofErr w:type="spellStart"/>
      <w:r w:rsidRPr="00284D41">
        <w:rPr>
          <w:rFonts w:ascii="Times New Roman" w:hAnsi="Times New Roman" w:cs="Times New Roman"/>
          <w:b/>
        </w:rPr>
        <w:t>ХМАО-Югры</w:t>
      </w:r>
      <w:proofErr w:type="spellEnd"/>
      <w:r w:rsidRPr="00284D41">
        <w:rPr>
          <w:rFonts w:ascii="Times New Roman" w:hAnsi="Times New Roman" w:cs="Times New Roman"/>
          <w:b/>
        </w:rPr>
        <w:t xml:space="preserve"> (</w:t>
      </w:r>
      <w:proofErr w:type="gramStart"/>
      <w:r w:rsidRPr="00284D41">
        <w:rPr>
          <w:rFonts w:ascii="Times New Roman" w:hAnsi="Times New Roman" w:cs="Times New Roman"/>
          <w:b/>
        </w:rPr>
        <w:t>межрайонного</w:t>
      </w:r>
      <w:proofErr w:type="gramEnd"/>
      <w:r w:rsidRPr="00284D41">
        <w:rPr>
          <w:rFonts w:ascii="Times New Roman" w:hAnsi="Times New Roman" w:cs="Times New Roman"/>
          <w:b/>
        </w:rPr>
        <w:t>)</w:t>
      </w:r>
    </w:p>
    <w:p w:rsidR="00CE5651" w:rsidRPr="00701088" w:rsidRDefault="00284D41" w:rsidP="00C42D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  <w:t>Контактный телефон: 8 (3472) 5-</w:t>
      </w:r>
      <w:r w:rsidR="004F5B3A">
        <w:rPr>
          <w:rFonts w:ascii="Times New Roman" w:hAnsi="Times New Roman" w:cs="Times New Roman"/>
          <w:b/>
          <w:bCs/>
        </w:rPr>
        <w:t>56</w:t>
      </w:r>
      <w:r w:rsidRPr="00284D41">
        <w:rPr>
          <w:rFonts w:ascii="Times New Roman" w:hAnsi="Times New Roman" w:cs="Times New Roman"/>
          <w:b/>
          <w:bCs/>
        </w:rPr>
        <w:t>-</w:t>
      </w:r>
      <w:r w:rsidR="004F5B3A">
        <w:rPr>
          <w:rFonts w:ascii="Times New Roman" w:hAnsi="Times New Roman" w:cs="Times New Roman"/>
          <w:b/>
          <w:bCs/>
        </w:rPr>
        <w:t>85</w:t>
      </w:r>
    </w:p>
    <w:sectPr w:rsidR="00CE5651" w:rsidRPr="00701088" w:rsidSect="006B5E1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036"/>
    <w:rsid w:val="00022600"/>
    <w:rsid w:val="00070036"/>
    <w:rsid w:val="000C60F1"/>
    <w:rsid w:val="000D624B"/>
    <w:rsid w:val="00120FD4"/>
    <w:rsid w:val="0012372E"/>
    <w:rsid w:val="00204209"/>
    <w:rsid w:val="00213FC0"/>
    <w:rsid w:val="00284D41"/>
    <w:rsid w:val="00306D05"/>
    <w:rsid w:val="003110DD"/>
    <w:rsid w:val="0031287A"/>
    <w:rsid w:val="00362060"/>
    <w:rsid w:val="004436F5"/>
    <w:rsid w:val="00444B26"/>
    <w:rsid w:val="00480DCE"/>
    <w:rsid w:val="00496680"/>
    <w:rsid w:val="004F5B3A"/>
    <w:rsid w:val="00537D45"/>
    <w:rsid w:val="00575264"/>
    <w:rsid w:val="005C7D79"/>
    <w:rsid w:val="005D1791"/>
    <w:rsid w:val="005E4A63"/>
    <w:rsid w:val="006144C4"/>
    <w:rsid w:val="00620E52"/>
    <w:rsid w:val="00646B2D"/>
    <w:rsid w:val="00647B9F"/>
    <w:rsid w:val="0066269E"/>
    <w:rsid w:val="0068159B"/>
    <w:rsid w:val="006A6C29"/>
    <w:rsid w:val="006B0B39"/>
    <w:rsid w:val="006B0D07"/>
    <w:rsid w:val="006B5E17"/>
    <w:rsid w:val="006C6E7B"/>
    <w:rsid w:val="006D5C2B"/>
    <w:rsid w:val="00701088"/>
    <w:rsid w:val="00742DA3"/>
    <w:rsid w:val="00776036"/>
    <w:rsid w:val="00797C2C"/>
    <w:rsid w:val="007D24A2"/>
    <w:rsid w:val="008135C2"/>
    <w:rsid w:val="00815941"/>
    <w:rsid w:val="0089115F"/>
    <w:rsid w:val="008A7736"/>
    <w:rsid w:val="00927C38"/>
    <w:rsid w:val="00A916C6"/>
    <w:rsid w:val="00B338EC"/>
    <w:rsid w:val="00BD23A1"/>
    <w:rsid w:val="00C42DF5"/>
    <w:rsid w:val="00C5754C"/>
    <w:rsid w:val="00CE5651"/>
    <w:rsid w:val="00D11FC4"/>
    <w:rsid w:val="00DD3522"/>
    <w:rsid w:val="00DE69C7"/>
    <w:rsid w:val="00DF34F5"/>
    <w:rsid w:val="00E946A8"/>
    <w:rsid w:val="00EC6A3C"/>
    <w:rsid w:val="00F33314"/>
    <w:rsid w:val="00F9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D"/>
  </w:style>
  <w:style w:type="paragraph" w:styleId="1">
    <w:name w:val="heading 1"/>
    <w:basedOn w:val="a"/>
    <w:link w:val="10"/>
    <w:uiPriority w:val="9"/>
    <w:qFormat/>
    <w:rsid w:val="00F9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3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036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6036"/>
    <w:pPr>
      <w:spacing w:after="0" w:line="240" w:lineRule="auto"/>
    </w:pPr>
  </w:style>
  <w:style w:type="paragraph" w:customStyle="1" w:styleId="ConsPlusNormal">
    <w:name w:val="ConsPlusNormal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66269E"/>
    <w:rPr>
      <w:b/>
      <w:bCs/>
    </w:rPr>
  </w:style>
  <w:style w:type="character" w:customStyle="1" w:styleId="apple-converted-space">
    <w:name w:val="apple-converted-space"/>
    <w:basedOn w:val="a0"/>
    <w:rsid w:val="0066269E"/>
  </w:style>
  <w:style w:type="paragraph" w:styleId="a6">
    <w:name w:val="Balloon Text"/>
    <w:basedOn w:val="a"/>
    <w:link w:val="a7"/>
    <w:uiPriority w:val="99"/>
    <w:semiHidden/>
    <w:unhideWhenUsed/>
    <w:rsid w:val="00DF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3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938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93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9C93-06CA-4743-9A41-872FC04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Алексашина Светлана Николаевна</dc:creator>
  <cp:lastModifiedBy>Ряндина Наталья Михайловна</cp:lastModifiedBy>
  <cp:revision>19</cp:revision>
  <cp:lastPrinted>2018-10-29T07:19:00Z</cp:lastPrinted>
  <dcterms:created xsi:type="dcterms:W3CDTF">2019-01-17T10:39:00Z</dcterms:created>
  <dcterms:modified xsi:type="dcterms:W3CDTF">2019-03-05T06:26:00Z</dcterms:modified>
</cp:coreProperties>
</file>