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11B13421" w14:textId="6B2DBE79" w:rsidR="00AD342C" w:rsidRDefault="00E56CF9" w:rsidP="000A346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E56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родлена мера господдержки в части погашения ипотечного жилищного кредита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</w:t>
      </w:r>
      <w:r w:rsidRPr="00E56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 многодетных семей</w:t>
      </w:r>
    </w:p>
    <w:p w14:paraId="291A2B26" w14:textId="77777777" w:rsidR="00E56CF9" w:rsidRDefault="00E56CF9" w:rsidP="000A346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04D4C67" w14:textId="2557980D" w:rsidR="00E56CF9" w:rsidRPr="00E56CF9" w:rsidRDefault="00E56CF9" w:rsidP="00E56C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CF9">
        <w:rPr>
          <w:rFonts w:ascii="Times New Roman" w:hAnsi="Times New Roman" w:cs="Times New Roman"/>
          <w:sz w:val="28"/>
          <w:szCs w:val="28"/>
        </w:rPr>
        <w:t>С 12 июня 2024 года продлено действие норм Федерального закона «О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«Об актах гражданского состояния».</w:t>
      </w:r>
    </w:p>
    <w:p w14:paraId="7778F83C" w14:textId="2C70F0EF" w:rsidR="00E56CF9" w:rsidRPr="00E56CF9" w:rsidRDefault="00E56CF9" w:rsidP="00E56C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CF9">
        <w:rPr>
          <w:rFonts w:ascii="Times New Roman" w:hAnsi="Times New Roman" w:cs="Times New Roman"/>
          <w:sz w:val="28"/>
          <w:szCs w:val="28"/>
        </w:rPr>
        <w:t>Право на получение мер государственной поддержки в виде полного или частичного погашения за счет государства (не более 450 тысяч рублей) имеющихся у граждан обязательств по ипотечному жилищному кредиту (займу) приобретут заемщики, у которых в период с 1 января 2019 года по 31 декабря 2030 года родились третий ребенок или последующие дети. Указанная мера поддержки будет предоставляться в отношении кредитных договоров (договоров займа), заключенных заемщиками до 1 июля 2031 года.</w:t>
      </w:r>
    </w:p>
    <w:p w14:paraId="5880AA63" w14:textId="03D7BBDF" w:rsidR="00E56CF9" w:rsidRPr="00E56CF9" w:rsidRDefault="00E56CF9" w:rsidP="00E56C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CF9">
        <w:rPr>
          <w:rFonts w:ascii="Times New Roman" w:hAnsi="Times New Roman" w:cs="Times New Roman"/>
          <w:sz w:val="28"/>
          <w:szCs w:val="28"/>
        </w:rPr>
        <w:t>Выплата не может быть использована на приобретение жилого помещения, признанного на дату приобретения непригодным для проживания.</w:t>
      </w:r>
    </w:p>
    <w:p w14:paraId="05211439" w14:textId="5B157D57" w:rsidR="000A346E" w:rsidRDefault="00E56CF9" w:rsidP="00E56C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CF9">
        <w:rPr>
          <w:rFonts w:ascii="Times New Roman" w:hAnsi="Times New Roman" w:cs="Times New Roman"/>
          <w:sz w:val="28"/>
          <w:szCs w:val="28"/>
        </w:rPr>
        <w:t>В целях недопущения злоупотреблений при выдаче и получении ипотечных займов, погашение которых осуществляется за счет государства, из числа организаций, имеющих право осуществлять деятельность по предоставлению кредитов (займов) физическим лицам, а также из числа кредиторов (займодавцев), заключение договоров займа с которыми является основанием для получения гражданином указанной меры поддержки, исключаются организации, включенные единым институтом развития в жилищной сфере (АО «ДОМ.РФ») в перечень уполномоченных организаций, осуществляющих деятельность по предоставлению ипотечных займов.</w:t>
      </w:r>
    </w:p>
    <w:p w14:paraId="10AB80A1" w14:textId="064F1296" w:rsidR="00AD342C" w:rsidRDefault="00AD342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288BD4A" w14:textId="77777777" w:rsidR="00E56CF9" w:rsidRPr="00730683" w:rsidRDefault="00E56CF9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A95DB" w14:textId="77777777" w:rsidR="004E56D0" w:rsidRDefault="004E56D0" w:rsidP="00F9292C">
      <w:pPr>
        <w:spacing w:after="0" w:line="240" w:lineRule="auto"/>
      </w:pPr>
      <w:r>
        <w:separator/>
      </w:r>
    </w:p>
  </w:endnote>
  <w:endnote w:type="continuationSeparator" w:id="0">
    <w:p w14:paraId="32DFDE8F" w14:textId="77777777" w:rsidR="004E56D0" w:rsidRDefault="004E56D0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0FAA7" w14:textId="77777777" w:rsidR="004E56D0" w:rsidRDefault="004E56D0" w:rsidP="00F9292C">
      <w:pPr>
        <w:spacing w:after="0" w:line="240" w:lineRule="auto"/>
      </w:pPr>
      <w:r>
        <w:separator/>
      </w:r>
    </w:p>
  </w:footnote>
  <w:footnote w:type="continuationSeparator" w:id="0">
    <w:p w14:paraId="44C016F9" w14:textId="77777777" w:rsidR="004E56D0" w:rsidRDefault="004E56D0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346E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4E56D0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D7227"/>
    <w:rsid w:val="009F7BDA"/>
    <w:rsid w:val="00A03A54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2024-06-23T18:05:00Z</dcterms:created>
  <dcterms:modified xsi:type="dcterms:W3CDTF">2024-06-23T18:05:00Z</dcterms:modified>
</cp:coreProperties>
</file>