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D60E06" w:rsidRPr="00D60E06" w:rsidRDefault="00D60E06" w:rsidP="00D60E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D60E06">
        <w:rPr>
          <w:b/>
          <w:bCs/>
          <w:kern w:val="36"/>
          <w:sz w:val="48"/>
          <w:szCs w:val="48"/>
        </w:rPr>
        <w:t>Без визита в ПФР можно получить информацию о страховщике пенсионных накоплений</w:t>
      </w:r>
    </w:p>
    <w:bookmarkEnd w:id="0"/>
    <w:p w:rsidR="00D60E06" w:rsidRDefault="00D60E06" w:rsidP="00D60E0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D60E06">
        <w:rPr>
          <w:b/>
          <w:bCs/>
          <w:noProof/>
          <w:sz w:val="27"/>
          <w:szCs w:val="27"/>
        </w:rPr>
        <w:drawing>
          <wp:inline distT="0" distB="0" distL="0" distR="0" wp14:anchorId="05ED628E" wp14:editId="7EEA9F66">
            <wp:extent cx="3333750" cy="234315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06" w:rsidRPr="00D60E06" w:rsidRDefault="00D60E06" w:rsidP="00D60E06">
      <w:pPr>
        <w:spacing w:before="100" w:beforeAutospacing="1" w:after="100" w:afterAutospacing="1"/>
        <w:ind w:firstLine="708"/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УПФР в г. </w:t>
      </w:r>
      <w:proofErr w:type="spellStart"/>
      <w:r>
        <w:rPr>
          <w:b/>
          <w:bCs/>
          <w:sz w:val="27"/>
          <w:szCs w:val="27"/>
        </w:rPr>
        <w:t>Нягани</w:t>
      </w:r>
      <w:proofErr w:type="spellEnd"/>
      <w:r>
        <w:rPr>
          <w:b/>
          <w:bCs/>
          <w:sz w:val="27"/>
          <w:szCs w:val="27"/>
        </w:rPr>
        <w:t xml:space="preserve"> </w:t>
      </w:r>
      <w:r w:rsidRPr="00D60E0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ХМАО-Югры (межрайонное)</w:t>
      </w:r>
      <w:r w:rsidRPr="00D60E06">
        <w:rPr>
          <w:b/>
          <w:bCs/>
          <w:sz w:val="27"/>
          <w:szCs w:val="27"/>
        </w:rPr>
        <w:t xml:space="preserve"> напоминает жителям </w:t>
      </w:r>
      <w:r>
        <w:rPr>
          <w:b/>
          <w:bCs/>
          <w:sz w:val="27"/>
          <w:szCs w:val="27"/>
        </w:rPr>
        <w:t>района</w:t>
      </w:r>
      <w:r w:rsidRPr="00D60E06">
        <w:rPr>
          <w:b/>
          <w:bCs/>
          <w:sz w:val="27"/>
          <w:szCs w:val="27"/>
        </w:rPr>
        <w:t xml:space="preserve"> о том, что уточнить, где формируются пенсионные накопления, а также какова их общая сумма, можно в Личном кабинете на сайте Пенсионного фонда pfrf.ru. Для входа в личный кабинет необходимо использовать логин и пароль портала </w:t>
      </w:r>
      <w:proofErr w:type="spellStart"/>
      <w:r w:rsidRPr="00D60E06">
        <w:rPr>
          <w:b/>
          <w:bCs/>
          <w:sz w:val="27"/>
          <w:szCs w:val="27"/>
        </w:rPr>
        <w:t>госуслуг</w:t>
      </w:r>
      <w:proofErr w:type="spellEnd"/>
      <w:r w:rsidRPr="00D60E06">
        <w:rPr>
          <w:b/>
          <w:bCs/>
          <w:sz w:val="27"/>
          <w:szCs w:val="27"/>
        </w:rPr>
        <w:t>.</w:t>
      </w:r>
    </w:p>
    <w:p w:rsidR="00D60E06" w:rsidRPr="00D60E06" w:rsidRDefault="00D60E06" w:rsidP="00D60E06">
      <w:pPr>
        <w:jc w:val="both"/>
      </w:pPr>
      <w:hyperlink r:id="rId8" w:history="1">
        <w:r w:rsidRPr="00D60E06">
          <w:rPr>
            <w:color w:val="0000FF"/>
            <w:u w:val="single"/>
          </w:rPr>
          <w:t>В личном кабинете</w:t>
        </w:r>
      </w:hyperlink>
      <w:r w:rsidRPr="00D60E06">
        <w:t xml:space="preserve"> в разделе «Управление средствами пенсионных накоплений» нужно выбрать «Получить информацию о страховщике». Там отражены следующие сведения:</w:t>
      </w:r>
    </w:p>
    <w:p w:rsidR="00D60E06" w:rsidRPr="00D60E06" w:rsidRDefault="00D60E06" w:rsidP="00D60E06">
      <w:pPr>
        <w:jc w:val="both"/>
      </w:pPr>
      <w:r w:rsidRPr="00D60E06">
        <w:t>– страховщик: Пенсионный фонд РФ или негосударственный пенсионный фонд;</w:t>
      </w:r>
    </w:p>
    <w:p w:rsidR="00D60E06" w:rsidRPr="00D60E06" w:rsidRDefault="00D60E06" w:rsidP="00D60E06">
      <w:pPr>
        <w:jc w:val="both"/>
      </w:pPr>
      <w:r w:rsidRPr="00D60E06">
        <w:t xml:space="preserve">– сумма пенсионных накоплений: сумма страховых взносов на финансирование накопительной пенсии, средства материнского капитала (при направлении их на накопительную пенсию) и дополнительные страховые взносы (при участии в программе </w:t>
      </w:r>
      <w:proofErr w:type="spellStart"/>
      <w:r w:rsidRPr="00D60E06">
        <w:t>софинансирования</w:t>
      </w:r>
      <w:proofErr w:type="spellEnd"/>
      <w:r w:rsidRPr="00D60E06">
        <w:t>).</w:t>
      </w:r>
    </w:p>
    <w:p w:rsidR="00D60E06" w:rsidRPr="00D60E06" w:rsidRDefault="00D60E06" w:rsidP="00D60E06">
      <w:pPr>
        <w:ind w:firstLine="708"/>
        <w:jc w:val="both"/>
      </w:pPr>
      <w:r w:rsidRPr="00D60E06">
        <w:t>Если накопления формируются в Пенсионном фонде РФ, это позволяет увидеть сумму средств пенсионных накоплений с результатами их инвестирования.</w:t>
      </w:r>
    </w:p>
    <w:p w:rsidR="00D60E06" w:rsidRPr="00D60E06" w:rsidRDefault="00D60E06" w:rsidP="00D60E06">
      <w:pPr>
        <w:jc w:val="both"/>
      </w:pPr>
      <w:r w:rsidRPr="00D60E06">
        <w:t>Если же накопления формируются в негосударственном пенсионном фонде, фактическую сумму средств пенсионных накоплений нужно узнавать именно в этом фонде.</w:t>
      </w:r>
    </w:p>
    <w:p w:rsidR="00D60E06" w:rsidRPr="00D60E06" w:rsidRDefault="00D60E06" w:rsidP="00D60E06">
      <w:pPr>
        <w:ind w:firstLine="708"/>
        <w:jc w:val="both"/>
      </w:pPr>
      <w:r w:rsidRPr="00D60E06">
        <w:t>Важно помнить, что выбор страховщика – это личное решение гражданина, влиять на которое не имеют право ни работодатель, ни банки, ни тем более незнакомые люди, которые ходят по домам граждан и зачастую представляются сотрудниками ПФР.</w:t>
      </w:r>
    </w:p>
    <w:p w:rsidR="00D60E06" w:rsidRPr="00D60E06" w:rsidRDefault="00D60E06" w:rsidP="00D60E06">
      <w:pPr>
        <w:ind w:firstLine="708"/>
        <w:jc w:val="both"/>
      </w:pPr>
      <w:r w:rsidRPr="00D60E06">
        <w:t>К выбору страховщика необходимо подойти ответственно, учесть возможные риски и потери при переводе своих накоплений, а также доходность нового страховщика. Граждане могут ежегодно менять страховщика пенсионных накоплений, но делать это чаще одного раза в 5 лет невыгодно, т.к. это влечет потерю инвестиционного дохода.</w:t>
      </w:r>
    </w:p>
    <w:p w:rsidR="00D60E06" w:rsidRDefault="00D60E06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60E06" w:rsidRDefault="00D60E06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60E06" w:rsidRDefault="00D60E06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830E2" w:rsidRPr="004A2A6B" w:rsidRDefault="004A2A6B" w:rsidP="00F21A63">
      <w:pPr>
        <w:pStyle w:val="a3"/>
        <w:ind w:left="2832" w:firstLine="708"/>
        <w:jc w:val="right"/>
      </w:pPr>
      <w:r w:rsidRPr="008E740C">
        <w:rPr>
          <w:rFonts w:ascii="Times New Roman" w:hAnsi="Times New Roman"/>
          <w:b/>
          <w:sz w:val="24"/>
          <w:szCs w:val="24"/>
        </w:rPr>
        <w:t xml:space="preserve">Пресс-служба ГУ-УПФР в г. </w:t>
      </w:r>
      <w:proofErr w:type="spellStart"/>
      <w:r w:rsidRPr="008E740C">
        <w:rPr>
          <w:rFonts w:ascii="Times New Roman" w:hAnsi="Times New Roman"/>
          <w:b/>
          <w:sz w:val="24"/>
          <w:szCs w:val="24"/>
        </w:rPr>
        <w:t>Нягани</w:t>
      </w:r>
      <w:proofErr w:type="spellEnd"/>
      <w:r w:rsidRPr="008E740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sectPr w:rsidR="00B830E2" w:rsidRPr="004A2A6B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105"/>
    <w:multiLevelType w:val="multilevel"/>
    <w:tmpl w:val="56CE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B7127"/>
    <w:rsid w:val="000C4009"/>
    <w:rsid w:val="000D04EE"/>
    <w:rsid w:val="000E28A3"/>
    <w:rsid w:val="0015384C"/>
    <w:rsid w:val="001B5B69"/>
    <w:rsid w:val="001D2445"/>
    <w:rsid w:val="0020708F"/>
    <w:rsid w:val="00223C6B"/>
    <w:rsid w:val="002C191B"/>
    <w:rsid w:val="002F722A"/>
    <w:rsid w:val="003027EF"/>
    <w:rsid w:val="00382B38"/>
    <w:rsid w:val="00384EB8"/>
    <w:rsid w:val="003B16C4"/>
    <w:rsid w:val="003E77FE"/>
    <w:rsid w:val="00402D39"/>
    <w:rsid w:val="0045777D"/>
    <w:rsid w:val="00463F1D"/>
    <w:rsid w:val="00487755"/>
    <w:rsid w:val="004A2A6B"/>
    <w:rsid w:val="004A3EB8"/>
    <w:rsid w:val="004A4F69"/>
    <w:rsid w:val="004C1F4D"/>
    <w:rsid w:val="004D562A"/>
    <w:rsid w:val="00665CAF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56B90"/>
    <w:rsid w:val="00B7655F"/>
    <w:rsid w:val="00B830E2"/>
    <w:rsid w:val="00BB2872"/>
    <w:rsid w:val="00CA2481"/>
    <w:rsid w:val="00D21A6B"/>
    <w:rsid w:val="00D22CA1"/>
    <w:rsid w:val="00D60E06"/>
    <w:rsid w:val="00D77ED9"/>
    <w:rsid w:val="00DC2FD4"/>
    <w:rsid w:val="00E42486"/>
    <w:rsid w:val="00E477A7"/>
    <w:rsid w:val="00EA26F2"/>
    <w:rsid w:val="00F21A63"/>
    <w:rsid w:val="00F22BDA"/>
    <w:rsid w:val="00F24DC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2020-09-22T04:27:00Z</dcterms:created>
  <dcterms:modified xsi:type="dcterms:W3CDTF">2020-09-22T04:27:00Z</dcterms:modified>
</cp:coreProperties>
</file>