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6" w:rsidRDefault="00776036" w:rsidP="00776036">
      <w:pPr>
        <w:pStyle w:val="a3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156210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     </w:t>
      </w:r>
      <w:r w:rsidR="00776036">
        <w:rPr>
          <w:rFonts w:ascii="Times New Roman" w:hAnsi="Times New Roman" w:cs="Times New Roman"/>
          <w:w w:val="120"/>
          <w:sz w:val="28"/>
          <w:szCs w:val="28"/>
        </w:rPr>
        <w:t>Пенсионный фонд Российской Федерации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42DF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Пенсионного фонда РФ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ягани</w:t>
      </w:r>
      <w:proofErr w:type="spellEnd"/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76036">
        <w:rPr>
          <w:rFonts w:ascii="Times New Roman" w:hAnsi="Times New Roman" w:cs="Times New Roman"/>
          <w:b/>
          <w:i/>
          <w:sz w:val="28"/>
          <w:szCs w:val="28"/>
        </w:rPr>
        <w:t xml:space="preserve">Ханты-Мансийского автономного округа – </w:t>
      </w:r>
      <w:proofErr w:type="spellStart"/>
      <w:r w:rsidR="00776036"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  <w:r w:rsidR="008159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15941">
        <w:rPr>
          <w:rFonts w:ascii="Times New Roman" w:hAnsi="Times New Roman" w:cs="Times New Roman"/>
          <w:b/>
          <w:i/>
          <w:sz w:val="28"/>
          <w:szCs w:val="28"/>
        </w:rPr>
        <w:t>межрайонное</w:t>
      </w:r>
      <w:proofErr w:type="gramEnd"/>
      <w:r w:rsidR="008159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776036" w:rsidRDefault="00F938AD" w:rsidP="00776036">
      <w:pPr>
        <w:pStyle w:val="a3"/>
        <w:spacing w:line="360" w:lineRule="auto"/>
        <w:rPr>
          <w:b/>
        </w:rPr>
      </w:pPr>
      <w:r>
        <w:rPr>
          <w:b/>
        </w:rPr>
        <w:t>05 марта</w:t>
      </w:r>
      <w:r w:rsidR="00776036">
        <w:rPr>
          <w:b/>
        </w:rPr>
        <w:t xml:space="preserve"> 201</w:t>
      </w:r>
      <w:r w:rsidR="00701088">
        <w:rPr>
          <w:b/>
        </w:rPr>
        <w:t>9</w:t>
      </w:r>
      <w:r w:rsidR="00776036">
        <w:rPr>
          <w:b/>
        </w:rPr>
        <w:t xml:space="preserve"> года</w:t>
      </w:r>
      <w:r w:rsidR="00776036">
        <w:rPr>
          <w:b/>
        </w:rPr>
        <w:tab/>
      </w:r>
      <w:r w:rsidR="00776036">
        <w:rPr>
          <w:b/>
        </w:rPr>
        <w:tab/>
      </w:r>
      <w:r w:rsidR="00776036">
        <w:rPr>
          <w:b/>
        </w:rPr>
        <w:tab/>
        <w:t xml:space="preserve">                                                                    </w:t>
      </w:r>
      <w:r>
        <w:rPr>
          <w:b/>
        </w:rPr>
        <w:t xml:space="preserve">                </w:t>
      </w:r>
      <w:r w:rsidR="00776036">
        <w:rPr>
          <w:b/>
        </w:rPr>
        <w:t xml:space="preserve"> Пресс-релиз</w:t>
      </w:r>
    </w:p>
    <w:p w:rsidR="0031287A" w:rsidRDefault="00C42DF5" w:rsidP="0031287A">
      <w:pPr>
        <w:pStyle w:val="1"/>
        <w:spacing w:before="0" w:beforeAutospacing="0" w:after="0" w:afterAutospacing="0"/>
        <w:jc w:val="center"/>
        <w:rPr>
          <w:sz w:val="40"/>
        </w:rPr>
      </w:pPr>
      <w:r w:rsidRPr="006B5E17">
        <w:rPr>
          <w:sz w:val="40"/>
        </w:rPr>
        <w:t xml:space="preserve">«Доступная среда» - услуги ПФР </w:t>
      </w:r>
      <w:proofErr w:type="gramStart"/>
      <w:r w:rsidRPr="006B5E17">
        <w:rPr>
          <w:sz w:val="40"/>
        </w:rPr>
        <w:t>для</w:t>
      </w:r>
      <w:proofErr w:type="gramEnd"/>
      <w:r w:rsidRPr="006B5E17">
        <w:rPr>
          <w:sz w:val="40"/>
        </w:rPr>
        <w:t xml:space="preserve"> </w:t>
      </w:r>
    </w:p>
    <w:p w:rsidR="00C42DF5" w:rsidRDefault="00C42DF5" w:rsidP="0031287A">
      <w:pPr>
        <w:pStyle w:val="1"/>
        <w:spacing w:before="0" w:beforeAutospacing="0" w:after="0" w:afterAutospacing="0"/>
        <w:jc w:val="center"/>
        <w:rPr>
          <w:sz w:val="40"/>
        </w:rPr>
      </w:pPr>
      <w:proofErr w:type="spellStart"/>
      <w:r w:rsidRPr="006B5E17">
        <w:rPr>
          <w:sz w:val="40"/>
        </w:rPr>
        <w:t>маломобильных</w:t>
      </w:r>
      <w:proofErr w:type="spellEnd"/>
      <w:r w:rsidRPr="006B5E17">
        <w:rPr>
          <w:sz w:val="40"/>
        </w:rPr>
        <w:t xml:space="preserve"> групп населения</w:t>
      </w:r>
    </w:p>
    <w:p w:rsidR="0031287A" w:rsidRPr="0031287A" w:rsidRDefault="0031287A" w:rsidP="0031287A">
      <w:pPr>
        <w:pStyle w:val="1"/>
        <w:spacing w:before="0" w:beforeAutospacing="0" w:after="0" w:afterAutospacing="0"/>
        <w:jc w:val="center"/>
        <w:rPr>
          <w:sz w:val="22"/>
        </w:rPr>
      </w:pPr>
    </w:p>
    <w:p w:rsidR="00C42DF5" w:rsidRPr="00C42DF5" w:rsidRDefault="00C42DF5" w:rsidP="00C42DF5">
      <w:pPr>
        <w:pStyle w:val="3"/>
        <w:spacing w:before="0" w:beforeAutospacing="0" w:after="0" w:afterAutospacing="0"/>
        <w:jc w:val="both"/>
        <w:rPr>
          <w:sz w:val="24"/>
        </w:rPr>
      </w:pPr>
      <w:r>
        <w:rPr>
          <w:rStyle w:val="a5"/>
          <w:bCs/>
          <w:sz w:val="24"/>
        </w:rPr>
        <w:tab/>
      </w:r>
      <w:r w:rsidRPr="00C42DF5">
        <w:rPr>
          <w:rStyle w:val="a5"/>
          <w:bCs/>
          <w:sz w:val="24"/>
        </w:rPr>
        <w:t xml:space="preserve">Государственная программа «Доступная среда», принятая в целях создания условий, способствующих интеграции инвалидов в общество и повышению уровня их жизни, направлена на обеспечение равного доступа инвалидов и других </w:t>
      </w:r>
      <w:proofErr w:type="spellStart"/>
      <w:r w:rsidRPr="00C42DF5">
        <w:rPr>
          <w:rStyle w:val="a5"/>
          <w:bCs/>
          <w:sz w:val="24"/>
        </w:rPr>
        <w:t>маломобильных</w:t>
      </w:r>
      <w:proofErr w:type="spellEnd"/>
      <w:r w:rsidRPr="00C42DF5">
        <w:rPr>
          <w:rStyle w:val="a5"/>
          <w:bCs/>
          <w:sz w:val="24"/>
        </w:rPr>
        <w:t xml:space="preserve"> групп населения к различным услугам.</w:t>
      </w:r>
    </w:p>
    <w:p w:rsidR="00C42DF5" w:rsidRDefault="00C42DF5" w:rsidP="00C42DF5">
      <w:pPr>
        <w:pStyle w:val="a3"/>
        <w:spacing w:after="0"/>
      </w:pPr>
      <w:r>
        <w:tab/>
        <w:t xml:space="preserve">В реализации этой Программы принимают участие все органы власти, включая территориальные органы ПФР. В частности, в зданиях, где расположены клиентские службы ПФР, имеются пандусы. Для инвалидов по зрению в управлениях ПФР нанесены предупредительные знаки по пути движения клиентов, установлены тактильные мнемосхемы. </w:t>
      </w:r>
      <w:proofErr w:type="spellStart"/>
      <w:r>
        <w:t>Югорчане</w:t>
      </w:r>
      <w:proofErr w:type="spellEnd"/>
      <w:r>
        <w:t xml:space="preserve"> с ограниченными возможностями здоровья также могут получить </w:t>
      </w:r>
      <w:proofErr w:type="spellStart"/>
      <w:r>
        <w:t>госуслуги</w:t>
      </w:r>
      <w:proofErr w:type="spellEnd"/>
      <w:r>
        <w:t xml:space="preserve"> ПФР через многофункциональные центры региона.</w:t>
      </w:r>
    </w:p>
    <w:p w:rsidR="00C42DF5" w:rsidRDefault="00C42DF5" w:rsidP="00C42DF5">
      <w:pPr>
        <w:pStyle w:val="a3"/>
        <w:spacing w:after="0"/>
      </w:pPr>
      <w:r>
        <w:tab/>
        <w:t>Государственные услуги, предоставляемые Пенсионным фондом России, граждане, в том числе с ограниченными возможностями, могут получить, не выходя из дома. Это избавляет клиентов от ожидания своей очереди, бережёт их время, делает получение государственных услуг ПФР удобным и сводит к минимуму личные контакты с ПФР.</w:t>
      </w:r>
    </w:p>
    <w:p w:rsidR="00C42DF5" w:rsidRDefault="00C42DF5" w:rsidP="00C42DF5">
      <w:pPr>
        <w:pStyle w:val="a3"/>
        <w:spacing w:after="0"/>
      </w:pPr>
      <w:r>
        <w:tab/>
        <w:t xml:space="preserve">Все услуги и сервисы, которые Пенсионный фонд предоставляет в электронном виде, объединены в один портал </w:t>
      </w:r>
      <w:hyperlink r:id="rId6" w:history="1">
        <w:r>
          <w:rPr>
            <w:rStyle w:val="a8"/>
          </w:rPr>
          <w:t>на сайте ПФР</w:t>
        </w:r>
      </w:hyperlink>
      <w:r>
        <w:t>. Чтобы ими воспользоваться, нужно быть зарегистрированным на Едином портале государственных услуг. Дополнительной регистрации на сайте ПФР не требуется.</w:t>
      </w:r>
    </w:p>
    <w:p w:rsidR="00C42DF5" w:rsidRDefault="00C42DF5" w:rsidP="00C42DF5">
      <w:pPr>
        <w:pStyle w:val="a3"/>
        <w:spacing w:after="0"/>
      </w:pPr>
      <w:r>
        <w:tab/>
        <w:t xml:space="preserve">Для большего удобства «Личный кабинет» структурирован не только по типу получаемых услуг (пенсии, </w:t>
      </w:r>
      <w:proofErr w:type="spellStart"/>
      <w:r>
        <w:t>соцвыплаты</w:t>
      </w:r>
      <w:proofErr w:type="spellEnd"/>
      <w:r>
        <w:t xml:space="preserve"> и др.), но и по доступу к ним – с регистрацией или без регистрации. Для доступа к услугам, имеющим отношение к персональным данным, необходимо иметь подтвержденную учетную запись на Портале </w:t>
      </w:r>
      <w:hyperlink r:id="rId7" w:history="1">
        <w:proofErr w:type="spellStart"/>
        <w:r>
          <w:rPr>
            <w:rStyle w:val="a8"/>
          </w:rPr>
          <w:t>госуслуг</w:t>
        </w:r>
        <w:proofErr w:type="spellEnd"/>
      </w:hyperlink>
      <w:r>
        <w:t>, а для некоторых –  электронную подпись.</w:t>
      </w:r>
    </w:p>
    <w:p w:rsidR="00C42DF5" w:rsidRDefault="00C42DF5" w:rsidP="00C42DF5">
      <w:pPr>
        <w:pStyle w:val="a3"/>
        <w:spacing w:after="0"/>
      </w:pPr>
      <w:r>
        <w:tab/>
        <w:t xml:space="preserve">Без регистрации можно записаться на приём в клиентскую службу ПФР; заказать необходимые справки и документы; найти клиентскую службу; направить обращение в ПФР; задать вопрос </w:t>
      </w:r>
      <w:proofErr w:type="spellStart"/>
      <w:r>
        <w:t>онлайн</w:t>
      </w:r>
      <w:proofErr w:type="spellEnd"/>
      <w:r>
        <w:t xml:space="preserve"> (задать вопрос </w:t>
      </w:r>
      <w:hyperlink r:id="rId8" w:history="1">
        <w:proofErr w:type="spellStart"/>
        <w:r>
          <w:rPr>
            <w:rStyle w:val="a8"/>
          </w:rPr>
          <w:t>онлайн-консультанту</w:t>
        </w:r>
        <w:proofErr w:type="spellEnd"/>
        <w:r>
          <w:rPr>
            <w:rStyle w:val="a8"/>
          </w:rPr>
          <w:t xml:space="preserve"> ПФР</w:t>
        </w:r>
      </w:hyperlink>
      <w:r>
        <w:t xml:space="preserve"> или проконсультироваться);</w:t>
      </w:r>
      <w:hyperlink r:id="rId9" w:history="1">
        <w:r>
          <w:rPr>
            <w:rStyle w:val="a8"/>
          </w:rPr>
          <w:t xml:space="preserve"> воспользоваться пенсионным калькулятором</w:t>
        </w:r>
      </w:hyperlink>
      <w:r>
        <w:t>.</w:t>
      </w:r>
    </w:p>
    <w:p w:rsidR="00C42DF5" w:rsidRDefault="00C42DF5" w:rsidP="00C42DF5">
      <w:pPr>
        <w:pStyle w:val="a3"/>
        <w:spacing w:after="0"/>
      </w:pPr>
      <w:r>
        <w:tab/>
        <w:t xml:space="preserve">Получить информацию о состоянии своего лицевого счета в ПФР, проверить, перечислил ли работодатель страховые взносы, а также записаться на прием и заказать нужные документы,  стало еще проще: государственные услуги и сервисы ПФР доступны в смартфоне. Ими можно воспользоваться, скачав мобильное приложение «ПФР Электронные сервисы» на свой смартфон (в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 xml:space="preserve"> и в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для </w:t>
      </w:r>
      <w:proofErr w:type="spellStart"/>
      <w:r>
        <w:t>iOS</w:t>
      </w:r>
      <w:proofErr w:type="spellEnd"/>
      <w:r>
        <w:t xml:space="preserve">), и ввести в приложение свои логин и пароль от Портала </w:t>
      </w:r>
      <w:proofErr w:type="spellStart"/>
      <w:r>
        <w:t>госуслуг</w:t>
      </w:r>
      <w:proofErr w:type="spellEnd"/>
      <w:r>
        <w:t>.</w:t>
      </w:r>
    </w:p>
    <w:p w:rsidR="00C42DF5" w:rsidRDefault="00C42DF5" w:rsidP="00C42DF5">
      <w:pPr>
        <w:pStyle w:val="a3"/>
        <w:spacing w:after="0"/>
      </w:pPr>
      <w:r>
        <w:tab/>
        <w:t>Следует отметить, что пользоваться сайтом Пенсионного фонда России могут и люди со слабым зрением. Для таких клиентов у ресурса существует специальная версия, она дублирует информацию с сайта, но отличается специальными настройками. На странице можно увеличить шрифт, изменить его цвет и фон.</w:t>
      </w:r>
    </w:p>
    <w:p w:rsidR="00C42DF5" w:rsidRDefault="00C42DF5" w:rsidP="00C42DF5">
      <w:pPr>
        <w:pStyle w:val="a3"/>
        <w:spacing w:after="0"/>
      </w:pPr>
      <w:r>
        <w:tab/>
        <w:t>Все это позволяет людям с ограниченными возможностями здоровья в полной мере получать положенные им по закону государственные услуги.</w:t>
      </w:r>
    </w:p>
    <w:p w:rsidR="00D11FC4" w:rsidRPr="00701088" w:rsidRDefault="00D11FC4" w:rsidP="000D624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84D41" w:rsidRPr="00284D41" w:rsidRDefault="00284D41" w:rsidP="00284D41">
      <w:pPr>
        <w:pStyle w:val="a4"/>
        <w:jc w:val="right"/>
        <w:rPr>
          <w:rFonts w:ascii="Times New Roman" w:hAnsi="Times New Roman" w:cs="Times New Roman"/>
          <w:b/>
        </w:rPr>
      </w:pPr>
      <w:r w:rsidRPr="00284D41">
        <w:rPr>
          <w:rFonts w:ascii="Times New Roman" w:hAnsi="Times New Roman" w:cs="Times New Roman"/>
          <w:b/>
        </w:rPr>
        <w:t xml:space="preserve">Пресс-служба  УПФР в г. </w:t>
      </w:r>
      <w:proofErr w:type="spellStart"/>
      <w:r w:rsidRPr="00284D41">
        <w:rPr>
          <w:rFonts w:ascii="Times New Roman" w:hAnsi="Times New Roman" w:cs="Times New Roman"/>
          <w:b/>
        </w:rPr>
        <w:t>Нягани</w:t>
      </w:r>
      <w:proofErr w:type="spellEnd"/>
      <w:r w:rsidRPr="00284D41">
        <w:rPr>
          <w:rFonts w:ascii="Times New Roman" w:hAnsi="Times New Roman" w:cs="Times New Roman"/>
          <w:b/>
        </w:rPr>
        <w:t xml:space="preserve"> </w:t>
      </w:r>
      <w:proofErr w:type="spellStart"/>
      <w:r w:rsidRPr="00284D41">
        <w:rPr>
          <w:rFonts w:ascii="Times New Roman" w:hAnsi="Times New Roman" w:cs="Times New Roman"/>
          <w:b/>
        </w:rPr>
        <w:t>ХМАО-Югры</w:t>
      </w:r>
      <w:proofErr w:type="spellEnd"/>
      <w:r w:rsidRPr="00284D41">
        <w:rPr>
          <w:rFonts w:ascii="Times New Roman" w:hAnsi="Times New Roman" w:cs="Times New Roman"/>
          <w:b/>
        </w:rPr>
        <w:t xml:space="preserve"> (</w:t>
      </w:r>
      <w:proofErr w:type="gramStart"/>
      <w:r w:rsidRPr="00284D41">
        <w:rPr>
          <w:rFonts w:ascii="Times New Roman" w:hAnsi="Times New Roman" w:cs="Times New Roman"/>
          <w:b/>
        </w:rPr>
        <w:t>межрайонного</w:t>
      </w:r>
      <w:proofErr w:type="gramEnd"/>
      <w:r w:rsidRPr="00284D41">
        <w:rPr>
          <w:rFonts w:ascii="Times New Roman" w:hAnsi="Times New Roman" w:cs="Times New Roman"/>
          <w:b/>
        </w:rPr>
        <w:t>)</w:t>
      </w:r>
    </w:p>
    <w:p w:rsidR="00CE5651" w:rsidRPr="00701088" w:rsidRDefault="00284D41" w:rsidP="00C42D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  <w:t>Контактный телефон: 8 (3472) 5-</w:t>
      </w:r>
      <w:r w:rsidR="004F5B3A">
        <w:rPr>
          <w:rFonts w:ascii="Times New Roman" w:hAnsi="Times New Roman" w:cs="Times New Roman"/>
          <w:b/>
          <w:bCs/>
        </w:rPr>
        <w:t>56</w:t>
      </w:r>
      <w:r w:rsidRPr="00284D41">
        <w:rPr>
          <w:rFonts w:ascii="Times New Roman" w:hAnsi="Times New Roman" w:cs="Times New Roman"/>
          <w:b/>
          <w:bCs/>
        </w:rPr>
        <w:t>-</w:t>
      </w:r>
      <w:r w:rsidR="004F5B3A">
        <w:rPr>
          <w:rFonts w:ascii="Times New Roman" w:hAnsi="Times New Roman" w:cs="Times New Roman"/>
          <w:b/>
          <w:bCs/>
        </w:rPr>
        <w:t>85</w:t>
      </w:r>
    </w:p>
    <w:sectPr w:rsidR="00CE5651" w:rsidRPr="00701088" w:rsidSect="006B5E1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036"/>
    <w:rsid w:val="00022600"/>
    <w:rsid w:val="00070036"/>
    <w:rsid w:val="000D624B"/>
    <w:rsid w:val="00120FD4"/>
    <w:rsid w:val="0012372E"/>
    <w:rsid w:val="00204209"/>
    <w:rsid w:val="00213FC0"/>
    <w:rsid w:val="00284D41"/>
    <w:rsid w:val="00306D05"/>
    <w:rsid w:val="003110DD"/>
    <w:rsid w:val="0031287A"/>
    <w:rsid w:val="004436F5"/>
    <w:rsid w:val="00444B26"/>
    <w:rsid w:val="00480DCE"/>
    <w:rsid w:val="004F5B3A"/>
    <w:rsid w:val="00537D45"/>
    <w:rsid w:val="00575264"/>
    <w:rsid w:val="005C7D79"/>
    <w:rsid w:val="005D1791"/>
    <w:rsid w:val="005E4A63"/>
    <w:rsid w:val="00620E52"/>
    <w:rsid w:val="00646B2D"/>
    <w:rsid w:val="0066269E"/>
    <w:rsid w:val="0068159B"/>
    <w:rsid w:val="006A6C29"/>
    <w:rsid w:val="006B0B39"/>
    <w:rsid w:val="006B0D07"/>
    <w:rsid w:val="006B5E17"/>
    <w:rsid w:val="006C6E7B"/>
    <w:rsid w:val="006D5C2B"/>
    <w:rsid w:val="00701088"/>
    <w:rsid w:val="00742DA3"/>
    <w:rsid w:val="00776036"/>
    <w:rsid w:val="00797C2C"/>
    <w:rsid w:val="007D24A2"/>
    <w:rsid w:val="008135C2"/>
    <w:rsid w:val="00815941"/>
    <w:rsid w:val="0089115F"/>
    <w:rsid w:val="008A7736"/>
    <w:rsid w:val="00927C38"/>
    <w:rsid w:val="00A916C6"/>
    <w:rsid w:val="00C42DF5"/>
    <w:rsid w:val="00C5754C"/>
    <w:rsid w:val="00CE5651"/>
    <w:rsid w:val="00D11FC4"/>
    <w:rsid w:val="00DD3522"/>
    <w:rsid w:val="00DE69C7"/>
    <w:rsid w:val="00DF34F5"/>
    <w:rsid w:val="00E946A8"/>
    <w:rsid w:val="00EC6A3C"/>
    <w:rsid w:val="00F33314"/>
    <w:rsid w:val="00F9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D"/>
  </w:style>
  <w:style w:type="paragraph" w:styleId="1">
    <w:name w:val="heading 1"/>
    <w:basedOn w:val="a"/>
    <w:link w:val="10"/>
    <w:uiPriority w:val="9"/>
    <w:qFormat/>
    <w:rsid w:val="00F9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3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036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6036"/>
    <w:pPr>
      <w:spacing w:after="0" w:line="240" w:lineRule="auto"/>
    </w:pPr>
  </w:style>
  <w:style w:type="paragraph" w:customStyle="1" w:styleId="ConsPlusNormal">
    <w:name w:val="ConsPlusNormal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66269E"/>
    <w:rPr>
      <w:b/>
      <w:bCs/>
    </w:rPr>
  </w:style>
  <w:style w:type="character" w:customStyle="1" w:styleId="apple-converted-space">
    <w:name w:val="apple-converted-space"/>
    <w:basedOn w:val="a0"/>
    <w:rsid w:val="0066269E"/>
  </w:style>
  <w:style w:type="paragraph" w:styleId="a6">
    <w:name w:val="Balloon Text"/>
    <w:basedOn w:val="a"/>
    <w:link w:val="a7"/>
    <w:uiPriority w:val="99"/>
    <w:semiHidden/>
    <w:unhideWhenUsed/>
    <w:rsid w:val="00D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3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938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3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online_kons/online_kons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.pfrf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eservices/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EBA4-51A3-45DD-989D-28BF1E2B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Светлана Николаевна</dc:creator>
  <cp:lastModifiedBy>Ряндина Наталья Михайловна</cp:lastModifiedBy>
  <cp:revision>15</cp:revision>
  <cp:lastPrinted>2018-10-29T07:19:00Z</cp:lastPrinted>
  <dcterms:created xsi:type="dcterms:W3CDTF">2019-01-17T10:39:00Z</dcterms:created>
  <dcterms:modified xsi:type="dcterms:W3CDTF">2019-03-05T05:47:00Z</dcterms:modified>
</cp:coreProperties>
</file>