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B71" w:rsidRPr="007D2937" w:rsidRDefault="007F6402" w:rsidP="00F11B71">
      <w:pPr>
        <w:jc w:val="center"/>
        <w:rPr>
          <w:rFonts w:ascii="Trebuchet MS" w:eastAsiaTheme="minorHAnsi" w:hAnsi="Trebuchet MS" w:cstheme="minorBidi"/>
          <w:b/>
          <w:color w:val="0070C0"/>
          <w:sz w:val="48"/>
          <w:szCs w:val="48"/>
          <w:lang w:eastAsia="en-US"/>
        </w:rPr>
      </w:pPr>
      <w:r w:rsidRPr="0077652F">
        <w:rPr>
          <w:noProof/>
        </w:rPr>
        <w:drawing>
          <wp:anchor distT="0" distB="0" distL="114300" distR="114300" simplePos="0" relativeHeight="251659264" behindDoc="1" locked="0" layoutInCell="1" allowOverlap="1" wp14:anchorId="5BFA3D1A" wp14:editId="2A0708A8">
            <wp:simplePos x="0" y="0"/>
            <wp:positionH relativeFrom="column">
              <wp:posOffset>-123825</wp:posOffset>
            </wp:positionH>
            <wp:positionV relativeFrom="paragraph">
              <wp:posOffset>-325120</wp:posOffset>
            </wp:positionV>
            <wp:extent cx="7077075" cy="88106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8" t="4720" r="2674" b="4078"/>
                    <a:stretch/>
                  </pic:blipFill>
                  <pic:spPr bwMode="auto">
                    <a:xfrm>
                      <a:off x="0" y="0"/>
                      <a:ext cx="7077075" cy="8810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C8" w:rsidRPr="007D2937">
        <w:rPr>
          <w:rFonts w:ascii="Trebuchet MS" w:eastAsiaTheme="minorHAnsi" w:hAnsi="Trebuchet MS" w:cstheme="minorBidi"/>
          <w:b/>
          <w:color w:val="0070C0"/>
          <w:sz w:val="48"/>
          <w:szCs w:val="48"/>
          <w:lang w:eastAsia="en-US"/>
        </w:rPr>
        <w:t>ИНФОРМАЦИОННОЕ СООБЩЕНИЕ</w:t>
      </w:r>
    </w:p>
    <w:p w:rsidR="00724DC8" w:rsidRPr="007D2937" w:rsidRDefault="00724DC8" w:rsidP="00F11B71">
      <w:pPr>
        <w:jc w:val="center"/>
        <w:rPr>
          <w:rFonts w:ascii="Trebuchet MS" w:hAnsi="Trebuchet MS"/>
          <w:b/>
          <w:color w:val="1E598E"/>
          <w:sz w:val="40"/>
          <w:szCs w:val="40"/>
        </w:rPr>
      </w:pPr>
    </w:p>
    <w:p w:rsidR="00A574F1" w:rsidRPr="00A574F1" w:rsidRDefault="00D83207" w:rsidP="0093788E">
      <w:pPr>
        <w:autoSpaceDE w:val="0"/>
        <w:autoSpaceDN w:val="0"/>
        <w:adjustRightInd w:val="0"/>
        <w:ind w:firstLine="426"/>
        <w:jc w:val="center"/>
        <w:rPr>
          <w:rFonts w:ascii="Trebuchet MS" w:eastAsiaTheme="minorHAnsi" w:hAnsi="Trebuchet MS" w:cstheme="minorBidi"/>
          <w:b/>
          <w:bCs/>
          <w:color w:val="0070C0"/>
          <w:sz w:val="36"/>
          <w:szCs w:val="40"/>
          <w:lang w:eastAsia="en-US"/>
        </w:rPr>
      </w:pPr>
      <w:r>
        <w:rPr>
          <w:rFonts w:ascii="Trebuchet MS" w:eastAsiaTheme="minorHAnsi" w:hAnsi="Trebuchet MS" w:cstheme="minorBidi"/>
          <w:b/>
          <w:bCs/>
          <w:color w:val="0070C0"/>
          <w:sz w:val="36"/>
          <w:szCs w:val="40"/>
          <w:lang w:eastAsia="en-US"/>
        </w:rPr>
        <w:t>4 этап</w:t>
      </w:r>
      <w:r w:rsidRPr="00D83207">
        <w:rPr>
          <w:rFonts w:ascii="Trebuchet MS" w:eastAsiaTheme="minorHAnsi" w:hAnsi="Trebuchet MS" w:cstheme="minorBidi"/>
          <w:b/>
          <w:bCs/>
          <w:color w:val="0070C0"/>
          <w:sz w:val="36"/>
          <w:szCs w:val="40"/>
          <w:lang w:eastAsia="en-US"/>
        </w:rPr>
        <w:t xml:space="preserve"> реформы по переходу на новый порядок применения ККТ</w:t>
      </w:r>
    </w:p>
    <w:p w:rsidR="00BD3408" w:rsidRPr="00673522" w:rsidRDefault="00BD3408" w:rsidP="00BD3408">
      <w:pPr>
        <w:autoSpaceDE w:val="0"/>
        <w:autoSpaceDN w:val="0"/>
        <w:adjustRightInd w:val="0"/>
        <w:ind w:firstLine="426"/>
        <w:jc w:val="center"/>
        <w:rPr>
          <w:rFonts w:ascii="Trebuchet MS" w:eastAsiaTheme="minorHAnsi" w:hAnsi="Trebuchet MS" w:cstheme="minorBidi"/>
          <w:b/>
          <w:bCs/>
          <w:color w:val="0070C0"/>
          <w:sz w:val="36"/>
          <w:szCs w:val="40"/>
          <w:lang w:eastAsia="en-US"/>
        </w:rPr>
      </w:pPr>
    </w:p>
    <w:p w:rsidR="00D83207" w:rsidRDefault="00D83207" w:rsidP="00D83207">
      <w:pPr>
        <w:autoSpaceDE w:val="0"/>
        <w:autoSpaceDN w:val="0"/>
        <w:adjustRightInd w:val="0"/>
        <w:ind w:firstLine="708"/>
        <w:jc w:val="both"/>
        <w:rPr>
          <w:rFonts w:ascii="Trebuchet MS" w:eastAsiaTheme="minorHAnsi" w:hAnsi="Trebuchet MS" w:cstheme="minorBidi"/>
          <w:bCs/>
          <w:iCs/>
          <w:szCs w:val="28"/>
          <w:lang w:eastAsia="en-US"/>
        </w:rPr>
      </w:pPr>
      <w:proofErr w:type="gramStart"/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 xml:space="preserve">Согласно статье 2 Федерального закона от 06.06.2019 № 129-ФЗ «О внесении изменений в Федеральный закон от 22.05.2003 № 54-ФЗ «О применении контрольно-кассовой техники при осуществлении расчетов в Российской Федерации» с </w:t>
      </w:r>
      <w:r w:rsidRPr="007A0793">
        <w:rPr>
          <w:rFonts w:ascii="Trebuchet MS" w:eastAsiaTheme="minorHAnsi" w:hAnsi="Trebuchet MS" w:cstheme="minorBidi"/>
          <w:b/>
          <w:bCs/>
          <w:iCs/>
          <w:color w:val="0070C0"/>
          <w:szCs w:val="28"/>
          <w:lang w:eastAsia="en-US"/>
        </w:rPr>
        <w:t>01.07.2021</w:t>
      </w:r>
      <w:r w:rsidRPr="007A0793">
        <w:rPr>
          <w:rFonts w:ascii="Trebuchet MS" w:eastAsiaTheme="minorHAnsi" w:hAnsi="Trebuchet MS" w:cstheme="minorBidi"/>
          <w:bCs/>
          <w:iCs/>
          <w:color w:val="0070C0"/>
          <w:szCs w:val="28"/>
          <w:lang w:eastAsia="en-US"/>
        </w:rPr>
        <w:t xml:space="preserve"> </w:t>
      </w:r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>для индивидуальных предпринимателей, не имеющих работников, с которыми заключены трудовые договоры, реализующие товары собственного производства, выполнении работ, оказании услуг изменится п</w:t>
      </w:r>
      <w:r>
        <w:rPr>
          <w:rFonts w:ascii="Trebuchet MS" w:eastAsiaTheme="minorHAnsi" w:hAnsi="Trebuchet MS" w:cstheme="minorBidi"/>
          <w:bCs/>
          <w:iCs/>
          <w:szCs w:val="28"/>
          <w:lang w:eastAsia="en-US"/>
        </w:rPr>
        <w:t xml:space="preserve">орядок осуществления расчетов. </w:t>
      </w:r>
      <w:proofErr w:type="gramEnd"/>
    </w:p>
    <w:p w:rsidR="00D83207" w:rsidRDefault="00D83207" w:rsidP="00D83207">
      <w:pPr>
        <w:autoSpaceDE w:val="0"/>
        <w:autoSpaceDN w:val="0"/>
        <w:adjustRightInd w:val="0"/>
        <w:ind w:firstLine="708"/>
        <w:jc w:val="both"/>
        <w:rPr>
          <w:rFonts w:ascii="Trebuchet MS" w:eastAsiaTheme="minorHAnsi" w:hAnsi="Trebuchet MS" w:cstheme="minorBidi"/>
          <w:bCs/>
          <w:iCs/>
          <w:szCs w:val="28"/>
          <w:lang w:eastAsia="en-US"/>
        </w:rPr>
      </w:pPr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 xml:space="preserve">С </w:t>
      </w:r>
      <w:r w:rsidRPr="007A0793">
        <w:rPr>
          <w:rFonts w:ascii="Trebuchet MS" w:eastAsiaTheme="minorHAnsi" w:hAnsi="Trebuchet MS" w:cstheme="minorBidi"/>
          <w:b/>
          <w:bCs/>
          <w:iCs/>
          <w:color w:val="0070C0"/>
          <w:szCs w:val="28"/>
          <w:lang w:eastAsia="en-US"/>
        </w:rPr>
        <w:t>01.07.2021</w:t>
      </w:r>
      <w:r w:rsidRPr="007A0793">
        <w:rPr>
          <w:rFonts w:ascii="Trebuchet MS" w:eastAsiaTheme="minorHAnsi" w:hAnsi="Trebuchet MS" w:cstheme="minorBidi"/>
          <w:bCs/>
          <w:iCs/>
          <w:color w:val="0070C0"/>
          <w:szCs w:val="28"/>
          <w:lang w:eastAsia="en-US"/>
        </w:rPr>
        <w:t xml:space="preserve"> </w:t>
      </w:r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 xml:space="preserve">для данных налогоплательщиков возникает обязанность применения новой контрольно-кассовой техники (далее – ККТ), которая </w:t>
      </w:r>
      <w:r w:rsidRPr="00D83207">
        <w:rPr>
          <w:rFonts w:ascii="Trebuchet MS" w:eastAsiaTheme="minorHAnsi" w:hAnsi="Trebuchet MS" w:cstheme="minorBidi"/>
          <w:bCs/>
          <w:iCs/>
          <w:szCs w:val="28"/>
          <w:u w:val="single"/>
          <w:lang w:eastAsia="en-US"/>
        </w:rPr>
        <w:t>должна передавать сведения о расчетах в налоговые органы через операторов фискальных данных</w:t>
      </w:r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>.</w:t>
      </w:r>
    </w:p>
    <w:p w:rsidR="00D83207" w:rsidRPr="00D83207" w:rsidRDefault="00D83207" w:rsidP="00D83207">
      <w:pPr>
        <w:autoSpaceDE w:val="0"/>
        <w:autoSpaceDN w:val="0"/>
        <w:adjustRightInd w:val="0"/>
        <w:ind w:firstLine="708"/>
        <w:jc w:val="both"/>
        <w:rPr>
          <w:rFonts w:ascii="Trebuchet MS" w:eastAsiaTheme="minorHAnsi" w:hAnsi="Trebuchet MS" w:cstheme="minorBidi"/>
          <w:bCs/>
          <w:iCs/>
          <w:szCs w:val="28"/>
          <w:lang w:eastAsia="en-US"/>
        </w:rPr>
      </w:pPr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 xml:space="preserve">Для работы по новой технологии Вам необходимо приобрести ККТ, включенную в реестр ККТ, и зарегистрировать ее через личный кабинет на сайте ФНС России </w:t>
      </w:r>
      <w:r w:rsidRPr="00D83207">
        <w:rPr>
          <w:rFonts w:ascii="Trebuchet MS" w:eastAsiaTheme="minorHAnsi" w:hAnsi="Trebuchet MS" w:cstheme="minorBidi"/>
          <w:b/>
          <w:bCs/>
          <w:iCs/>
          <w:color w:val="0070C0"/>
          <w:szCs w:val="28"/>
          <w:lang w:eastAsia="en-US"/>
        </w:rPr>
        <w:t>(www.nalog.ru)</w:t>
      </w:r>
      <w:r w:rsidRPr="00D83207">
        <w:rPr>
          <w:rFonts w:ascii="Trebuchet MS" w:eastAsiaTheme="minorHAnsi" w:hAnsi="Trebuchet MS" w:cstheme="minorBidi"/>
          <w:bCs/>
          <w:iCs/>
          <w:color w:val="0070C0"/>
          <w:szCs w:val="28"/>
          <w:lang w:eastAsia="en-US"/>
        </w:rPr>
        <w:t xml:space="preserve"> </w:t>
      </w:r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>или подать заявление о регистрации ККТ в любой налоговый орган.</w:t>
      </w:r>
    </w:p>
    <w:p w:rsidR="0072519F" w:rsidRPr="00D83207" w:rsidRDefault="00D83207" w:rsidP="00D83207">
      <w:pPr>
        <w:autoSpaceDE w:val="0"/>
        <w:autoSpaceDN w:val="0"/>
        <w:adjustRightInd w:val="0"/>
        <w:ind w:firstLine="708"/>
        <w:jc w:val="both"/>
        <w:rPr>
          <w:rFonts w:ascii="Trebuchet MS" w:eastAsiaTheme="minorHAnsi" w:hAnsi="Trebuchet MS" w:cstheme="minorBidi"/>
          <w:b/>
          <w:bCs/>
          <w:iCs/>
          <w:color w:val="0070C0"/>
          <w:szCs w:val="28"/>
          <w:lang w:eastAsia="en-US"/>
        </w:rPr>
      </w:pPr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>В случае возникновения вопросов, Вы такж</w:t>
      </w:r>
      <w:r>
        <w:rPr>
          <w:rFonts w:ascii="Trebuchet MS" w:eastAsiaTheme="minorHAnsi" w:hAnsi="Trebuchet MS" w:cstheme="minorBidi"/>
          <w:bCs/>
          <w:iCs/>
          <w:szCs w:val="28"/>
          <w:lang w:eastAsia="en-US"/>
        </w:rPr>
        <w:t>е можете обратиться к сотрудникам</w:t>
      </w:r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 xml:space="preserve"> Межрайонной ИФНС России № 3 по Ханты-Манс</w:t>
      </w:r>
      <w:r w:rsidR="00E96D58">
        <w:rPr>
          <w:rFonts w:ascii="Trebuchet MS" w:eastAsiaTheme="minorHAnsi" w:hAnsi="Trebuchet MS" w:cstheme="minorBidi"/>
          <w:bCs/>
          <w:iCs/>
          <w:szCs w:val="28"/>
          <w:lang w:eastAsia="en-US"/>
        </w:rPr>
        <w:t>ийскому автономному округу-Югре</w:t>
      </w:r>
      <w:bookmarkStart w:id="0" w:name="_GoBack"/>
      <w:bookmarkEnd w:id="0"/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 xml:space="preserve"> </w:t>
      </w:r>
      <w:proofErr w:type="spellStart"/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>Ибраеву</w:t>
      </w:r>
      <w:proofErr w:type="spellEnd"/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 xml:space="preserve"> Руслану </w:t>
      </w:r>
      <w:proofErr w:type="spellStart"/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>Жумановичу</w:t>
      </w:r>
      <w:proofErr w:type="spellEnd"/>
      <w:r w:rsidRPr="00D83207">
        <w:rPr>
          <w:rFonts w:ascii="Trebuchet MS" w:eastAsiaTheme="minorHAnsi" w:hAnsi="Trebuchet MS" w:cstheme="minorBidi"/>
          <w:bCs/>
          <w:iCs/>
          <w:szCs w:val="28"/>
          <w:lang w:eastAsia="en-US"/>
        </w:rPr>
        <w:t xml:space="preserve">, Пидлисному Ярославу Ивановичу по телефону 8(34672)-3-86-33 или получить более подробную информацию на сайте </w:t>
      </w:r>
      <w:r w:rsidRPr="00D83207">
        <w:rPr>
          <w:rFonts w:ascii="Trebuchet MS" w:eastAsiaTheme="minorHAnsi" w:hAnsi="Trebuchet MS" w:cstheme="minorBidi"/>
          <w:b/>
          <w:bCs/>
          <w:iCs/>
          <w:color w:val="0070C0"/>
          <w:szCs w:val="28"/>
          <w:lang w:eastAsia="en-US"/>
        </w:rPr>
        <w:t>kkt-online.nalog.ru.</w:t>
      </w:r>
    </w:p>
    <w:sectPr w:rsidR="0072519F" w:rsidRPr="00D83207" w:rsidSect="008A58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13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B6A" w:rsidRDefault="00223B6A" w:rsidP="00C67182">
      <w:r>
        <w:separator/>
      </w:r>
    </w:p>
  </w:endnote>
  <w:endnote w:type="continuationSeparator" w:id="0">
    <w:p w:rsidR="00223B6A" w:rsidRDefault="00223B6A" w:rsidP="00C6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PF Din Text Comp Pro Medium">
    <w:altName w:val="Century Gothic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2A" w:rsidRDefault="000836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76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Look w:val="00A0" w:firstRow="1" w:lastRow="0" w:firstColumn="1" w:lastColumn="0" w:noHBand="0" w:noVBand="0"/>
    </w:tblPr>
    <w:tblGrid>
      <w:gridCol w:w="11076"/>
    </w:tblGrid>
    <w:tr w:rsidR="00C67182" w:rsidRPr="00C67182" w:rsidTr="00DD178F">
      <w:trPr>
        <w:trHeight w:val="1410"/>
      </w:trPr>
      <w:tc>
        <w:tcPr>
          <w:tcW w:w="11076" w:type="dxa"/>
          <w:shd w:val="clear" w:color="auto" w:fill="256CAD"/>
        </w:tcPr>
        <w:p w:rsidR="00C67182" w:rsidRPr="00C67182" w:rsidRDefault="00C67182" w:rsidP="00C67182">
          <w:pPr>
            <w:ind w:left="993"/>
            <w:jc w:val="center"/>
            <w:rPr>
              <w:rFonts w:ascii="PF Din Text Comp Pro Medium" w:eastAsia="Calibri" w:hAnsi="PF Din Text Comp Pro Medium"/>
              <w:b/>
              <w:color w:val="FFFFFF"/>
              <w:sz w:val="20"/>
              <w:szCs w:val="20"/>
            </w:rPr>
          </w:pPr>
          <w:r>
            <w:rPr>
              <w:rFonts w:ascii="Calibri" w:eastAsia="Calibri" w:hAnsi="Calibri"/>
              <w:noProof/>
            </w:rPr>
            <w:drawing>
              <wp:anchor distT="0" distB="0" distL="114300" distR="114300" simplePos="0" relativeHeight="251659264" behindDoc="0" locked="0" layoutInCell="1" allowOverlap="1" wp14:anchorId="4892553B" wp14:editId="30DC95DF">
                <wp:simplePos x="0" y="0"/>
                <wp:positionH relativeFrom="column">
                  <wp:posOffset>95250</wp:posOffset>
                </wp:positionH>
                <wp:positionV relativeFrom="paragraph">
                  <wp:posOffset>40640</wp:posOffset>
                </wp:positionV>
                <wp:extent cx="819150" cy="866775"/>
                <wp:effectExtent l="19050" t="0" r="0" b="0"/>
                <wp:wrapNone/>
                <wp:docPr id="4" name="Рисунок 4" descr="герб - копи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герб - копия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66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835B2F" w:rsidRPr="0008362A" w:rsidRDefault="00835B2F" w:rsidP="00835B2F">
          <w:pPr>
            <w:ind w:left="1418"/>
            <w:jc w:val="center"/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eastAsia="en-US"/>
            </w:rPr>
          </w:pPr>
          <w:proofErr w:type="gramStart"/>
          <w:r w:rsidRP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eastAsia="en-US"/>
            </w:rPr>
            <w:t>Межрайонная</w:t>
          </w:r>
          <w:proofErr w:type="gramEnd"/>
          <w:r w:rsidRP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eastAsia="en-US"/>
            </w:rPr>
            <w:t xml:space="preserve"> ИФНС России № 3 </w:t>
          </w:r>
          <w:r w:rsidR="005A5885" w:rsidRP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eastAsia="en-US"/>
            </w:rPr>
            <w:t>по Ханты-Ма</w:t>
          </w:r>
          <w:r w:rsidRP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eastAsia="en-US"/>
            </w:rPr>
            <w:t xml:space="preserve">нсийскому автономному </w:t>
          </w:r>
          <w:r w:rsidR="005A5885" w:rsidRP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eastAsia="en-US"/>
            </w:rPr>
            <w:t xml:space="preserve">округу </w:t>
          </w:r>
          <w:r w:rsidRP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eastAsia="en-US"/>
            </w:rPr>
            <w:t>–</w:t>
          </w:r>
          <w:r w:rsidR="005A5885" w:rsidRP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eastAsia="en-US"/>
            </w:rPr>
            <w:t xml:space="preserve"> Югре</w:t>
          </w:r>
        </w:p>
        <w:p w:rsidR="002502FA" w:rsidRPr="0008362A" w:rsidRDefault="002502FA" w:rsidP="00835B2F">
          <w:pPr>
            <w:ind w:left="1418"/>
            <w:jc w:val="center"/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eastAsia="en-US"/>
            </w:rPr>
          </w:pPr>
        </w:p>
        <w:p w:rsidR="00835B2F" w:rsidRPr="0008362A" w:rsidRDefault="00835B2F" w:rsidP="00835B2F">
          <w:pPr>
            <w:ind w:left="1418"/>
            <w:jc w:val="center"/>
            <w:rPr>
              <w:rFonts w:ascii="Trebuchet MS" w:eastAsia="Calibri" w:hAnsi="Trebuchet MS"/>
              <w:sz w:val="22"/>
              <w:szCs w:val="22"/>
            </w:rPr>
          </w:pPr>
          <w:proofErr w:type="spellStart"/>
          <w:r w:rsidRP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val="en-US" w:eastAsia="en-US"/>
            </w:rPr>
            <w:t>Телефон</w:t>
          </w:r>
          <w:proofErr w:type="spellEnd"/>
          <w:r w:rsidRP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val="en-US" w:eastAsia="en-US"/>
            </w:rPr>
            <w:t xml:space="preserve">: </w:t>
          </w:r>
          <w:r w:rsid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eastAsia="en-US"/>
            </w:rPr>
            <w:t>8-800-222-22-22</w:t>
          </w:r>
          <w:r w:rsidR="002502FA" w:rsidRP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eastAsia="en-US"/>
            </w:rPr>
            <w:t xml:space="preserve">                                        </w:t>
          </w:r>
          <w:r w:rsidRPr="0008362A">
            <w:rPr>
              <w:rFonts w:ascii="Trebuchet MS" w:eastAsiaTheme="minorHAnsi" w:hAnsi="Trebuchet MS" w:cstheme="minorBidi"/>
              <w:b/>
              <w:color w:val="FFFFFF" w:themeColor="background1"/>
              <w:sz w:val="22"/>
              <w:szCs w:val="22"/>
              <w:lang w:val="en-US" w:eastAsia="en-US"/>
            </w:rPr>
            <w:t>www.nalog.ru</w:t>
          </w:r>
        </w:p>
        <w:p w:rsidR="00F11B71" w:rsidRPr="00C67182" w:rsidRDefault="00F11B71" w:rsidP="005A5885">
          <w:pPr>
            <w:ind w:left="1418"/>
            <w:rPr>
              <w:rFonts w:ascii="PF Din Text Comp Pro Medium" w:eastAsia="Calibri" w:hAnsi="PF Din Text Comp Pro Medium"/>
              <w:sz w:val="20"/>
              <w:szCs w:val="20"/>
            </w:rPr>
          </w:pPr>
        </w:p>
      </w:tc>
    </w:tr>
  </w:tbl>
  <w:p w:rsidR="00C67182" w:rsidRDefault="00C6718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2A" w:rsidRDefault="000836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B6A" w:rsidRDefault="00223B6A" w:rsidP="00C67182">
      <w:r>
        <w:separator/>
      </w:r>
    </w:p>
  </w:footnote>
  <w:footnote w:type="continuationSeparator" w:id="0">
    <w:p w:rsidR="00223B6A" w:rsidRDefault="00223B6A" w:rsidP="00C67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2A" w:rsidRDefault="000836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2A" w:rsidRDefault="000836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2A" w:rsidRDefault="000836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C07"/>
    <w:multiLevelType w:val="hybridMultilevel"/>
    <w:tmpl w:val="187213A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8F40BD8"/>
    <w:multiLevelType w:val="hybridMultilevel"/>
    <w:tmpl w:val="41085D8A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21B6032F"/>
    <w:multiLevelType w:val="hybridMultilevel"/>
    <w:tmpl w:val="6E202C8A"/>
    <w:lvl w:ilvl="0" w:tplc="5F8CDC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5463008"/>
    <w:multiLevelType w:val="hybridMultilevel"/>
    <w:tmpl w:val="ABAA46F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D113A3"/>
    <w:multiLevelType w:val="hybridMultilevel"/>
    <w:tmpl w:val="FE4686A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8903A4B"/>
    <w:multiLevelType w:val="hybridMultilevel"/>
    <w:tmpl w:val="FB904EC8"/>
    <w:lvl w:ilvl="0" w:tplc="562891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174481A"/>
    <w:multiLevelType w:val="multilevel"/>
    <w:tmpl w:val="1DA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9114550"/>
    <w:multiLevelType w:val="hybridMultilevel"/>
    <w:tmpl w:val="B802B37A"/>
    <w:lvl w:ilvl="0" w:tplc="2DE062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737D05"/>
    <w:multiLevelType w:val="multilevel"/>
    <w:tmpl w:val="1970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2542D4"/>
    <w:multiLevelType w:val="hybridMultilevel"/>
    <w:tmpl w:val="EB4C78B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4732C7D"/>
    <w:multiLevelType w:val="hybridMultilevel"/>
    <w:tmpl w:val="C8BEA79C"/>
    <w:lvl w:ilvl="0" w:tplc="FF02B9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CAD473D"/>
    <w:multiLevelType w:val="hybridMultilevel"/>
    <w:tmpl w:val="FA96128A"/>
    <w:lvl w:ilvl="0" w:tplc="32BA8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11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2"/>
    <w:rsid w:val="00012F91"/>
    <w:rsid w:val="00013C94"/>
    <w:rsid w:val="00013CF8"/>
    <w:rsid w:val="000307F2"/>
    <w:rsid w:val="00031CF3"/>
    <w:rsid w:val="00034928"/>
    <w:rsid w:val="00036EA9"/>
    <w:rsid w:val="00052408"/>
    <w:rsid w:val="00067637"/>
    <w:rsid w:val="00071AC4"/>
    <w:rsid w:val="00075715"/>
    <w:rsid w:val="0008267B"/>
    <w:rsid w:val="0008362A"/>
    <w:rsid w:val="000923C0"/>
    <w:rsid w:val="000A27EA"/>
    <w:rsid w:val="000E2A43"/>
    <w:rsid w:val="000F3EC8"/>
    <w:rsid w:val="000F5063"/>
    <w:rsid w:val="000F7699"/>
    <w:rsid w:val="00106955"/>
    <w:rsid w:val="001076C4"/>
    <w:rsid w:val="00121AA0"/>
    <w:rsid w:val="001351E9"/>
    <w:rsid w:val="00137AB6"/>
    <w:rsid w:val="00153581"/>
    <w:rsid w:val="001605DB"/>
    <w:rsid w:val="00162D8C"/>
    <w:rsid w:val="00164ABB"/>
    <w:rsid w:val="0016617A"/>
    <w:rsid w:val="0017693E"/>
    <w:rsid w:val="001777DC"/>
    <w:rsid w:val="00184073"/>
    <w:rsid w:val="001875A0"/>
    <w:rsid w:val="00191EB3"/>
    <w:rsid w:val="00194857"/>
    <w:rsid w:val="001B111D"/>
    <w:rsid w:val="001C7587"/>
    <w:rsid w:val="001D04C3"/>
    <w:rsid w:val="001D28E4"/>
    <w:rsid w:val="001E2A66"/>
    <w:rsid w:val="001F12D3"/>
    <w:rsid w:val="00223B6A"/>
    <w:rsid w:val="00224050"/>
    <w:rsid w:val="002270A9"/>
    <w:rsid w:val="00243FE8"/>
    <w:rsid w:val="00247B61"/>
    <w:rsid w:val="002502FA"/>
    <w:rsid w:val="0026042F"/>
    <w:rsid w:val="00270C6C"/>
    <w:rsid w:val="002767C9"/>
    <w:rsid w:val="002811C4"/>
    <w:rsid w:val="002A5B45"/>
    <w:rsid w:val="002C51E6"/>
    <w:rsid w:val="002D0462"/>
    <w:rsid w:val="002D0A89"/>
    <w:rsid w:val="002D1461"/>
    <w:rsid w:val="002F3075"/>
    <w:rsid w:val="00301FCD"/>
    <w:rsid w:val="003034D9"/>
    <w:rsid w:val="003107D5"/>
    <w:rsid w:val="003118C0"/>
    <w:rsid w:val="00312D5D"/>
    <w:rsid w:val="003275B9"/>
    <w:rsid w:val="003329A8"/>
    <w:rsid w:val="00332B38"/>
    <w:rsid w:val="00356126"/>
    <w:rsid w:val="00357881"/>
    <w:rsid w:val="00366AD8"/>
    <w:rsid w:val="003703B3"/>
    <w:rsid w:val="0038132F"/>
    <w:rsid w:val="00392C76"/>
    <w:rsid w:val="003B5920"/>
    <w:rsid w:val="003C3715"/>
    <w:rsid w:val="003D06EB"/>
    <w:rsid w:val="003D7592"/>
    <w:rsid w:val="003E277E"/>
    <w:rsid w:val="003F1EF4"/>
    <w:rsid w:val="003F3BFF"/>
    <w:rsid w:val="00407007"/>
    <w:rsid w:val="00407BB7"/>
    <w:rsid w:val="004154DC"/>
    <w:rsid w:val="00416978"/>
    <w:rsid w:val="004212D6"/>
    <w:rsid w:val="00423D7F"/>
    <w:rsid w:val="004275F5"/>
    <w:rsid w:val="0044108A"/>
    <w:rsid w:val="00444DB9"/>
    <w:rsid w:val="00473E1A"/>
    <w:rsid w:val="004748C3"/>
    <w:rsid w:val="00481E02"/>
    <w:rsid w:val="004A1FD8"/>
    <w:rsid w:val="004B30A4"/>
    <w:rsid w:val="004C1D09"/>
    <w:rsid w:val="004F617A"/>
    <w:rsid w:val="00503094"/>
    <w:rsid w:val="0050731D"/>
    <w:rsid w:val="00511AA2"/>
    <w:rsid w:val="0051686E"/>
    <w:rsid w:val="00521CEC"/>
    <w:rsid w:val="00522506"/>
    <w:rsid w:val="00531576"/>
    <w:rsid w:val="0056374E"/>
    <w:rsid w:val="0057207B"/>
    <w:rsid w:val="00596760"/>
    <w:rsid w:val="005A5885"/>
    <w:rsid w:val="005B21B9"/>
    <w:rsid w:val="005B3018"/>
    <w:rsid w:val="005B4614"/>
    <w:rsid w:val="005B5F75"/>
    <w:rsid w:val="005C423D"/>
    <w:rsid w:val="005C508A"/>
    <w:rsid w:val="005D4FC5"/>
    <w:rsid w:val="005D5BDA"/>
    <w:rsid w:val="005E22FE"/>
    <w:rsid w:val="005E62EE"/>
    <w:rsid w:val="005E6E60"/>
    <w:rsid w:val="005F5EC7"/>
    <w:rsid w:val="006106AA"/>
    <w:rsid w:val="00617EBA"/>
    <w:rsid w:val="0062170C"/>
    <w:rsid w:val="00650218"/>
    <w:rsid w:val="00673522"/>
    <w:rsid w:val="006A2F4C"/>
    <w:rsid w:val="006A7695"/>
    <w:rsid w:val="006C2AD8"/>
    <w:rsid w:val="006D58AA"/>
    <w:rsid w:val="006E2085"/>
    <w:rsid w:val="00707CB5"/>
    <w:rsid w:val="00714BEC"/>
    <w:rsid w:val="00723188"/>
    <w:rsid w:val="00724DC8"/>
    <w:rsid w:val="0072519F"/>
    <w:rsid w:val="007737D4"/>
    <w:rsid w:val="007737DA"/>
    <w:rsid w:val="007A0793"/>
    <w:rsid w:val="007A6F53"/>
    <w:rsid w:val="007B4D44"/>
    <w:rsid w:val="007C0F5D"/>
    <w:rsid w:val="007C2D61"/>
    <w:rsid w:val="007D2937"/>
    <w:rsid w:val="007D4F49"/>
    <w:rsid w:val="007E612F"/>
    <w:rsid w:val="007F2412"/>
    <w:rsid w:val="007F6402"/>
    <w:rsid w:val="00835B2F"/>
    <w:rsid w:val="00845581"/>
    <w:rsid w:val="008529AA"/>
    <w:rsid w:val="00872B63"/>
    <w:rsid w:val="008917C6"/>
    <w:rsid w:val="008A0526"/>
    <w:rsid w:val="008A3C11"/>
    <w:rsid w:val="008A58F1"/>
    <w:rsid w:val="008B5A1B"/>
    <w:rsid w:val="008D02AE"/>
    <w:rsid w:val="008E1402"/>
    <w:rsid w:val="008E34B1"/>
    <w:rsid w:val="008F2E7E"/>
    <w:rsid w:val="008F413B"/>
    <w:rsid w:val="008F720C"/>
    <w:rsid w:val="00904DD3"/>
    <w:rsid w:val="00910C55"/>
    <w:rsid w:val="00915232"/>
    <w:rsid w:val="00915D63"/>
    <w:rsid w:val="00933448"/>
    <w:rsid w:val="0093788E"/>
    <w:rsid w:val="009416CA"/>
    <w:rsid w:val="00943A67"/>
    <w:rsid w:val="0097510A"/>
    <w:rsid w:val="00994B50"/>
    <w:rsid w:val="009972B9"/>
    <w:rsid w:val="009A00C3"/>
    <w:rsid w:val="009A491E"/>
    <w:rsid w:val="009A4A17"/>
    <w:rsid w:val="009A6A63"/>
    <w:rsid w:val="009B67AB"/>
    <w:rsid w:val="009C0315"/>
    <w:rsid w:val="009C4084"/>
    <w:rsid w:val="009E6ED0"/>
    <w:rsid w:val="009E6EDF"/>
    <w:rsid w:val="009F0E40"/>
    <w:rsid w:val="009F19F0"/>
    <w:rsid w:val="009F1F40"/>
    <w:rsid w:val="00A01F20"/>
    <w:rsid w:val="00A032E2"/>
    <w:rsid w:val="00A135CC"/>
    <w:rsid w:val="00A16819"/>
    <w:rsid w:val="00A2659A"/>
    <w:rsid w:val="00A420DD"/>
    <w:rsid w:val="00A43324"/>
    <w:rsid w:val="00A51804"/>
    <w:rsid w:val="00A54B08"/>
    <w:rsid w:val="00A574F1"/>
    <w:rsid w:val="00A60A8C"/>
    <w:rsid w:val="00A97BBD"/>
    <w:rsid w:val="00AA0986"/>
    <w:rsid w:val="00AA2363"/>
    <w:rsid w:val="00AC6779"/>
    <w:rsid w:val="00AD77B0"/>
    <w:rsid w:val="00AF0BF9"/>
    <w:rsid w:val="00AF398F"/>
    <w:rsid w:val="00B029E9"/>
    <w:rsid w:val="00B07CE3"/>
    <w:rsid w:val="00B16308"/>
    <w:rsid w:val="00B1759D"/>
    <w:rsid w:val="00B17E8D"/>
    <w:rsid w:val="00B34FF1"/>
    <w:rsid w:val="00B420A6"/>
    <w:rsid w:val="00B443A3"/>
    <w:rsid w:val="00B71E8B"/>
    <w:rsid w:val="00B771CA"/>
    <w:rsid w:val="00B97FB4"/>
    <w:rsid w:val="00BC39B1"/>
    <w:rsid w:val="00BC581F"/>
    <w:rsid w:val="00BC7C2D"/>
    <w:rsid w:val="00BD3408"/>
    <w:rsid w:val="00BD5FDF"/>
    <w:rsid w:val="00BE16A3"/>
    <w:rsid w:val="00BE35AA"/>
    <w:rsid w:val="00BF567E"/>
    <w:rsid w:val="00C02B23"/>
    <w:rsid w:val="00C02CFB"/>
    <w:rsid w:val="00C10D6E"/>
    <w:rsid w:val="00C11935"/>
    <w:rsid w:val="00C35C61"/>
    <w:rsid w:val="00C473C2"/>
    <w:rsid w:val="00C521AC"/>
    <w:rsid w:val="00C55E3A"/>
    <w:rsid w:val="00C62FA6"/>
    <w:rsid w:val="00C67182"/>
    <w:rsid w:val="00C7012D"/>
    <w:rsid w:val="00C76BFF"/>
    <w:rsid w:val="00C91DCB"/>
    <w:rsid w:val="00CD6CEA"/>
    <w:rsid w:val="00CE0905"/>
    <w:rsid w:val="00CE7E64"/>
    <w:rsid w:val="00CF7076"/>
    <w:rsid w:val="00D03504"/>
    <w:rsid w:val="00D03924"/>
    <w:rsid w:val="00D179B8"/>
    <w:rsid w:val="00D23FC4"/>
    <w:rsid w:val="00D279DC"/>
    <w:rsid w:val="00D305B0"/>
    <w:rsid w:val="00D44620"/>
    <w:rsid w:val="00D83207"/>
    <w:rsid w:val="00D83AC9"/>
    <w:rsid w:val="00DA0D6C"/>
    <w:rsid w:val="00DA1AB5"/>
    <w:rsid w:val="00DB7B2B"/>
    <w:rsid w:val="00DD179C"/>
    <w:rsid w:val="00DE1FB0"/>
    <w:rsid w:val="00DE7080"/>
    <w:rsid w:val="00DE7F44"/>
    <w:rsid w:val="00E00BBD"/>
    <w:rsid w:val="00E06A7B"/>
    <w:rsid w:val="00E1621E"/>
    <w:rsid w:val="00E56C3F"/>
    <w:rsid w:val="00E571C9"/>
    <w:rsid w:val="00E73D61"/>
    <w:rsid w:val="00E80052"/>
    <w:rsid w:val="00E96D58"/>
    <w:rsid w:val="00EB6EE5"/>
    <w:rsid w:val="00EB72BC"/>
    <w:rsid w:val="00EC023F"/>
    <w:rsid w:val="00ED13FA"/>
    <w:rsid w:val="00EF0A03"/>
    <w:rsid w:val="00EF4BAE"/>
    <w:rsid w:val="00F05207"/>
    <w:rsid w:val="00F0552B"/>
    <w:rsid w:val="00F11B71"/>
    <w:rsid w:val="00F12696"/>
    <w:rsid w:val="00F20013"/>
    <w:rsid w:val="00F23D06"/>
    <w:rsid w:val="00F26F28"/>
    <w:rsid w:val="00F27013"/>
    <w:rsid w:val="00F40B83"/>
    <w:rsid w:val="00F41500"/>
    <w:rsid w:val="00F5318F"/>
    <w:rsid w:val="00F668FE"/>
    <w:rsid w:val="00F7341C"/>
    <w:rsid w:val="00F8010A"/>
    <w:rsid w:val="00F80D26"/>
    <w:rsid w:val="00F8296F"/>
    <w:rsid w:val="00F82CEB"/>
    <w:rsid w:val="00F82EB2"/>
    <w:rsid w:val="00F85F9F"/>
    <w:rsid w:val="00F906D2"/>
    <w:rsid w:val="00FB10E4"/>
    <w:rsid w:val="00FB1A21"/>
    <w:rsid w:val="00FC26FB"/>
    <w:rsid w:val="00FD68B9"/>
    <w:rsid w:val="00FE1969"/>
    <w:rsid w:val="00FE354D"/>
    <w:rsid w:val="00FE5E72"/>
    <w:rsid w:val="00FE73C6"/>
    <w:rsid w:val="00FF1F3E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B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18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67182"/>
  </w:style>
  <w:style w:type="paragraph" w:styleId="a5">
    <w:name w:val="footer"/>
    <w:basedOn w:val="a"/>
    <w:link w:val="a6"/>
    <w:uiPriority w:val="99"/>
    <w:unhideWhenUsed/>
    <w:rsid w:val="00C6718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67182"/>
  </w:style>
  <w:style w:type="character" w:styleId="a7">
    <w:name w:val="Hyperlink"/>
    <w:uiPriority w:val="99"/>
    <w:rsid w:val="00F11B71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rsid w:val="00FE73C6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FE73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FE73C6"/>
    <w:rPr>
      <w:vertAlign w:val="superscript"/>
    </w:rPr>
  </w:style>
  <w:style w:type="paragraph" w:styleId="ab">
    <w:name w:val="List Paragraph"/>
    <w:basedOn w:val="a"/>
    <w:uiPriority w:val="34"/>
    <w:qFormat/>
    <w:rsid w:val="00013C94"/>
    <w:pPr>
      <w:ind w:left="720"/>
      <w:contextualSpacing/>
    </w:pPr>
  </w:style>
  <w:style w:type="paragraph" w:styleId="ac">
    <w:name w:val="annotation text"/>
    <w:basedOn w:val="a"/>
    <w:link w:val="ad"/>
    <w:uiPriority w:val="99"/>
    <w:semiHidden/>
    <w:unhideWhenUsed/>
    <w:rsid w:val="0051686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1686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3D7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F668F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8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B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18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67182"/>
  </w:style>
  <w:style w:type="paragraph" w:styleId="a5">
    <w:name w:val="footer"/>
    <w:basedOn w:val="a"/>
    <w:link w:val="a6"/>
    <w:uiPriority w:val="99"/>
    <w:unhideWhenUsed/>
    <w:rsid w:val="00C6718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67182"/>
  </w:style>
  <w:style w:type="character" w:styleId="a7">
    <w:name w:val="Hyperlink"/>
    <w:uiPriority w:val="99"/>
    <w:rsid w:val="00F11B71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rsid w:val="00FE73C6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FE73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FE73C6"/>
    <w:rPr>
      <w:vertAlign w:val="superscript"/>
    </w:rPr>
  </w:style>
  <w:style w:type="paragraph" w:styleId="ab">
    <w:name w:val="List Paragraph"/>
    <w:basedOn w:val="a"/>
    <w:uiPriority w:val="34"/>
    <w:qFormat/>
    <w:rsid w:val="00013C94"/>
    <w:pPr>
      <w:ind w:left="720"/>
      <w:contextualSpacing/>
    </w:pPr>
  </w:style>
  <w:style w:type="paragraph" w:styleId="ac">
    <w:name w:val="annotation text"/>
    <w:basedOn w:val="a"/>
    <w:link w:val="ad"/>
    <w:uiPriority w:val="99"/>
    <w:semiHidden/>
    <w:unhideWhenUsed/>
    <w:rsid w:val="0051686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1686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3D7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F668F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8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0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Екатерина Анатольевна</dc:creator>
  <cp:lastModifiedBy>Фахретдинова Айгуль Радиковна</cp:lastModifiedBy>
  <cp:revision>3</cp:revision>
  <cp:lastPrinted>2019-12-11T06:58:00Z</cp:lastPrinted>
  <dcterms:created xsi:type="dcterms:W3CDTF">2020-10-16T12:14:00Z</dcterms:created>
  <dcterms:modified xsi:type="dcterms:W3CDTF">2020-10-16T12:21:00Z</dcterms:modified>
</cp:coreProperties>
</file>