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27C" w:rsidRPr="00230606" w:rsidRDefault="00AF127C" w:rsidP="00910DC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30606">
        <w:rPr>
          <w:rFonts w:ascii="Times New Roman" w:eastAsiaTheme="minorHAnsi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 wp14:anchorId="5FA9210F" wp14:editId="766636BB">
            <wp:simplePos x="0" y="0"/>
            <wp:positionH relativeFrom="column">
              <wp:posOffset>5715</wp:posOffset>
            </wp:positionH>
            <wp:positionV relativeFrom="paragraph">
              <wp:posOffset>115570</wp:posOffset>
            </wp:positionV>
            <wp:extent cx="1104900" cy="1162050"/>
            <wp:effectExtent l="0" t="0" r="0" b="0"/>
            <wp:wrapTight wrapText="bothSides">
              <wp:wrapPolygon edited="0">
                <wp:start x="0" y="0"/>
                <wp:lineTo x="0" y="21246"/>
                <wp:lineTo x="21228" y="21246"/>
                <wp:lineTo x="21228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172D" w:rsidRPr="00230606">
        <w:rPr>
          <w:rFonts w:ascii="Times New Roman" w:hAnsi="Times New Roman"/>
          <w:b/>
          <w:sz w:val="28"/>
          <w:szCs w:val="28"/>
        </w:rPr>
        <w:t>«</w:t>
      </w:r>
      <w:r w:rsidRPr="00230606">
        <w:rPr>
          <w:rFonts w:ascii="Times New Roman" w:hAnsi="Times New Roman"/>
          <w:b/>
          <w:sz w:val="28"/>
          <w:szCs w:val="28"/>
        </w:rPr>
        <w:t>Неуплата налогов влечет взыскание в принудительном порядке</w:t>
      </w:r>
      <w:r w:rsidR="001F172D" w:rsidRPr="00230606">
        <w:rPr>
          <w:rFonts w:ascii="Times New Roman" w:hAnsi="Times New Roman"/>
          <w:b/>
          <w:sz w:val="28"/>
          <w:szCs w:val="28"/>
        </w:rPr>
        <w:t>»</w:t>
      </w:r>
    </w:p>
    <w:p w:rsidR="00230606" w:rsidRPr="00230606" w:rsidRDefault="00230606" w:rsidP="00910DC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5C69D2">
        <w:rPr>
          <w:rFonts w:ascii="Times New Roman" w:hAnsi="Times New Roman"/>
          <w:sz w:val="28"/>
          <w:szCs w:val="28"/>
        </w:rPr>
        <w:t xml:space="preserve">Неуплата имущественных налогов физическими лицами – это, прежде всего, не поступление денежных средств в бюджеты муниципальных образований и региональный бюджет. 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Неисполнение или ненадлежащее исполнение обязанности по уплате налога является основанием для направления налоговым органом налогоплательщику требования об уплате налога в соответствии со статьями 69, 70 Налогового кодекса Российской Федерации.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Однако, не все жители Ханты-Мансийского автономного округа - Югры исполняют свои обязанности по уплате обязательных налоговых платежей в срок, в связи с чем налоговыми органами применяются меры принудительного взыскания.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Налоговый орган вправе обратиться в суд с заявлением о взыскании задолженности за счет имущества должника, в том числе за счет денежных средств на счетах в банке в соответствии со статьей 48 Налогового кодекса Российской Федерации.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После вынесения судебного акта налоговый орган самостоятельно вправе направить судебный приказ: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- в банк, для списания задолженности со счетов налогоплательщика;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- в адрес работодателя, для удержания задолженности из заработной платы должника;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- в службу судебных приставов.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Следует отметить, что службой судебных приставов в ходе исполнительных действий могут применяться следующие меры, способствующие взысканию с налогоплательщиков-должников денежных средств: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- наложение ареста на расчетные счета налогоплательщика;</w:t>
      </w:r>
    </w:p>
    <w:p w:rsid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- арест имущества;</w:t>
      </w:r>
    </w:p>
    <w:p w:rsidR="00910DC5" w:rsidRPr="005C69D2" w:rsidRDefault="00910DC5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C69D2">
        <w:rPr>
          <w:rFonts w:ascii="Times New Roman" w:hAnsi="Times New Roman"/>
          <w:sz w:val="28"/>
          <w:szCs w:val="28"/>
        </w:rPr>
        <w:t>вынесение постановления об ограничении выезда за пределы Российской Федерации и т.д.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Меры взыскания задолженностей в любом случае станут неприятным сюрпризом для неплательщика, поэтому расстаться с суммой, начисленной налоговым органом к уплате – не так страшно, как получить дополнительные проблемы, проигнорировав свою обязанность.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 xml:space="preserve">Дополнительно территориальными налоговыми органами округа проводится работа по направлению работодателям списков должников. Даная мера направлена исключительно на стимулирование граждан к исполнению своей конституционной обязанности по уплате налогов, предусмотренной статьей 57 Конституции Российской Федерации. </w:t>
      </w:r>
    </w:p>
    <w:p w:rsidR="005C69D2" w:rsidRPr="005C69D2" w:rsidRDefault="005C69D2" w:rsidP="002A60D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69D2">
        <w:rPr>
          <w:rFonts w:ascii="Times New Roman" w:hAnsi="Times New Roman"/>
          <w:sz w:val="28"/>
          <w:szCs w:val="28"/>
        </w:rPr>
        <w:t>Снижение задолженности физических лиц, как и прежде, остается одной из основных задач, которая поставлена перед налоговыми органами округа.</w:t>
      </w:r>
    </w:p>
    <w:p w:rsidR="004A21E2" w:rsidRPr="00230606" w:rsidRDefault="005C69D2" w:rsidP="002A60DE">
      <w:pPr>
        <w:spacing w:after="0" w:line="240" w:lineRule="auto"/>
        <w:ind w:firstLine="709"/>
        <w:jc w:val="both"/>
        <w:rPr>
          <w:sz w:val="24"/>
          <w:szCs w:val="24"/>
        </w:rPr>
      </w:pPr>
      <w:r w:rsidRPr="005C69D2">
        <w:rPr>
          <w:rFonts w:ascii="Times New Roman" w:hAnsi="Times New Roman"/>
          <w:sz w:val="28"/>
          <w:szCs w:val="28"/>
        </w:rPr>
        <w:t>Каждый гражданин может узнать актуальную информацию по уплаченным и начисленным суммам налогов в электронном сервисе ФНС России «Личный кабинет налогоплательщика для физических лиц», а также в операционном зале налогового органа.</w:t>
      </w:r>
      <w:bookmarkEnd w:id="0"/>
    </w:p>
    <w:sectPr w:rsidR="004A21E2" w:rsidRPr="00230606" w:rsidSect="00910DC5">
      <w:headerReference w:type="default" r:id="rId8"/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088" w:rsidRDefault="00B22088" w:rsidP="00AF127C">
      <w:pPr>
        <w:spacing w:after="0" w:line="240" w:lineRule="auto"/>
      </w:pPr>
      <w:r>
        <w:separator/>
      </w:r>
    </w:p>
  </w:endnote>
  <w:endnote w:type="continuationSeparator" w:id="0">
    <w:p w:rsidR="00B22088" w:rsidRDefault="00B22088" w:rsidP="00AF1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088" w:rsidRDefault="00B22088" w:rsidP="00AF127C">
      <w:pPr>
        <w:spacing w:after="0" w:line="240" w:lineRule="auto"/>
      </w:pPr>
      <w:r>
        <w:separator/>
      </w:r>
    </w:p>
  </w:footnote>
  <w:footnote w:type="continuationSeparator" w:id="0">
    <w:p w:rsidR="00B22088" w:rsidRDefault="00B22088" w:rsidP="00AF1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DC5" w:rsidRDefault="00910DC5">
    <w:pPr>
      <w:pStyle w:val="a3"/>
      <w:jc w:val="center"/>
    </w:pPr>
  </w:p>
  <w:p w:rsidR="00910DC5" w:rsidRDefault="00910DC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70E3C"/>
    <w:multiLevelType w:val="hybridMultilevel"/>
    <w:tmpl w:val="6B7AA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87"/>
    <w:rsid w:val="00136492"/>
    <w:rsid w:val="001507F9"/>
    <w:rsid w:val="00182487"/>
    <w:rsid w:val="001F172D"/>
    <w:rsid w:val="00230606"/>
    <w:rsid w:val="002A60DE"/>
    <w:rsid w:val="002D295D"/>
    <w:rsid w:val="00365ACB"/>
    <w:rsid w:val="003E4752"/>
    <w:rsid w:val="004A21E2"/>
    <w:rsid w:val="00567E41"/>
    <w:rsid w:val="005C69D2"/>
    <w:rsid w:val="006E1120"/>
    <w:rsid w:val="007C2B59"/>
    <w:rsid w:val="00910DC5"/>
    <w:rsid w:val="009E108D"/>
    <w:rsid w:val="00AF127C"/>
    <w:rsid w:val="00AF74B3"/>
    <w:rsid w:val="00B14C9D"/>
    <w:rsid w:val="00B2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708AC-8615-457D-A3EA-49C30D823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27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127C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F12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127C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6E11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120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6E11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7C2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Айль Оксана Владимировна</dc:creator>
  <cp:lastModifiedBy>PC</cp:lastModifiedBy>
  <cp:revision>9</cp:revision>
  <dcterms:created xsi:type="dcterms:W3CDTF">2017-12-12T10:19:00Z</dcterms:created>
  <dcterms:modified xsi:type="dcterms:W3CDTF">2022-01-30T11:35:00Z</dcterms:modified>
</cp:coreProperties>
</file>