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5E5B" w:rsidTr="00615E5B">
        <w:tc>
          <w:tcPr>
            <w:tcW w:w="4785" w:type="dxa"/>
          </w:tcPr>
          <w:p w:rsidR="00615E5B" w:rsidRDefault="00615E5B" w:rsidP="00C979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noProof/>
                <w:sz w:val="28"/>
                <w:szCs w:val="28"/>
              </w:rPr>
              <w:drawing>
                <wp:inline distT="0" distB="0" distL="0" distR="0" wp14:anchorId="54473A82" wp14:editId="4B9C71C8">
                  <wp:extent cx="1238250" cy="1284977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ns_13_30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284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15E5B" w:rsidRDefault="00615E5B" w:rsidP="00C979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615E5B" w:rsidRDefault="009C29DD" w:rsidP="009C29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9C29DD">
              <w:rPr>
                <w:b/>
                <w:sz w:val="28"/>
                <w:szCs w:val="28"/>
              </w:rPr>
              <w:t>Направление государственными и муниципальными учреждениями документов на государственную регистрацию в электронном виде дает ряд преимуществ</w:t>
            </w:r>
          </w:p>
          <w:p w:rsidR="009C29DD" w:rsidRPr="009C29DD" w:rsidRDefault="009C29DD" w:rsidP="009C29D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25269" w:rsidRPr="00625269" w:rsidRDefault="00625269" w:rsidP="009C29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269">
        <w:rPr>
          <w:sz w:val="28"/>
          <w:szCs w:val="28"/>
        </w:rPr>
        <w:t>Направление государственными и муниципальными учреждениями документов на государственную регистрацию в электронном виде дает ряд преимуществ:</w:t>
      </w:r>
    </w:p>
    <w:p w:rsidR="00625269" w:rsidRPr="00625269" w:rsidRDefault="00625269" w:rsidP="009C29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269">
        <w:rPr>
          <w:sz w:val="28"/>
          <w:szCs w:val="28"/>
        </w:rPr>
        <w:t>– отсутствие необходимости заявителю лично являться в регистрирующий орган;</w:t>
      </w:r>
    </w:p>
    <w:p w:rsidR="00625269" w:rsidRPr="00625269" w:rsidRDefault="00625269" w:rsidP="009C29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269">
        <w:rPr>
          <w:sz w:val="28"/>
          <w:szCs w:val="28"/>
        </w:rPr>
        <w:t xml:space="preserve">– заявители, имеющие усиленную квалифицированную электронную подпись, совершают процедуру подачи электронных документов самостоятельно, при этом свидетельствование в нотариальном порядке подписи заявителя на предоставляемом при государственной регистрации заявлении (уведомлении, сообщении) и оплата услуг нотариусу не требуется; </w:t>
      </w:r>
    </w:p>
    <w:p w:rsidR="00625269" w:rsidRPr="00625269" w:rsidRDefault="00625269" w:rsidP="009C29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269">
        <w:rPr>
          <w:sz w:val="28"/>
          <w:szCs w:val="28"/>
        </w:rPr>
        <w:t>– учредительные документы юридического лица оформляются в одном экземпляре;</w:t>
      </w:r>
    </w:p>
    <w:p w:rsidR="00625269" w:rsidRPr="00625269" w:rsidRDefault="00625269" w:rsidP="009C29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269">
        <w:rPr>
          <w:sz w:val="28"/>
          <w:szCs w:val="28"/>
        </w:rPr>
        <w:t xml:space="preserve">– отсутствие необходимости оплаты государственной пошлины </w:t>
      </w:r>
      <w:proofErr w:type="gramStart"/>
      <w:r w:rsidRPr="00625269">
        <w:rPr>
          <w:sz w:val="28"/>
          <w:szCs w:val="28"/>
        </w:rPr>
        <w:t>за</w:t>
      </w:r>
      <w:proofErr w:type="gramEnd"/>
      <w:r w:rsidRPr="00625269">
        <w:rPr>
          <w:sz w:val="28"/>
          <w:szCs w:val="28"/>
        </w:rPr>
        <w:t xml:space="preserve"> совершение юридически значимых действий, предусмотренных подпунктами 1, 3, 6 и 7 пункта 1 статьи 333.33 Налогового кодекса Российской Федерации, в случаях направления в регистрирующий орган документов, необходимых для совершения таких юридически значимых действий, в форме электронного документа в порядке, установленном законодательством о государственной регистрации юридических лиц и индивидуальных предпринимателей;</w:t>
      </w:r>
    </w:p>
    <w:p w:rsidR="00FB3132" w:rsidRPr="00625269" w:rsidRDefault="00625269" w:rsidP="009C29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5269">
        <w:rPr>
          <w:sz w:val="28"/>
          <w:szCs w:val="28"/>
        </w:rPr>
        <w:t>– значительная экономия времени и финансовых средств заявителя.</w:t>
      </w:r>
    </w:p>
    <w:sectPr w:rsidR="00FB3132" w:rsidRPr="0062526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02CB" w:rsidRDefault="00C902CB" w:rsidP="009C29DD">
      <w:r>
        <w:separator/>
      </w:r>
    </w:p>
  </w:endnote>
  <w:endnote w:type="continuationSeparator" w:id="0">
    <w:p w:rsidR="00C902CB" w:rsidRDefault="00C902CB" w:rsidP="009C2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02CB" w:rsidRDefault="00C902CB" w:rsidP="009C29DD">
      <w:r>
        <w:separator/>
      </w:r>
    </w:p>
  </w:footnote>
  <w:footnote w:type="continuationSeparator" w:id="0">
    <w:p w:rsidR="00C902CB" w:rsidRDefault="00C902CB" w:rsidP="009C2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9DD" w:rsidRDefault="009C29DD">
    <w:pPr>
      <w:pStyle w:val="a6"/>
      <w:jc w:val="center"/>
    </w:pPr>
  </w:p>
  <w:p w:rsidR="009C29DD" w:rsidRDefault="009C29D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D6"/>
    <w:rsid w:val="0000149C"/>
    <w:rsid w:val="00430039"/>
    <w:rsid w:val="004D03AB"/>
    <w:rsid w:val="00574080"/>
    <w:rsid w:val="00615E5B"/>
    <w:rsid w:val="00625269"/>
    <w:rsid w:val="007078D3"/>
    <w:rsid w:val="009C29DD"/>
    <w:rsid w:val="00AD1A95"/>
    <w:rsid w:val="00C902CB"/>
    <w:rsid w:val="00C979D6"/>
    <w:rsid w:val="00FB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979D6"/>
    <w:pPr>
      <w:spacing w:line="259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C979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1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E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E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C29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2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29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29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979D6"/>
    <w:pPr>
      <w:spacing w:line="259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C979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1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E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E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C29D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2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29D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29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Братушкина Юлия Юрьевна</dc:creator>
  <cp:lastModifiedBy>Дронова Ирина Николаевна</cp:lastModifiedBy>
  <cp:revision>5</cp:revision>
  <cp:lastPrinted>2021-01-26T11:32:00Z</cp:lastPrinted>
  <dcterms:created xsi:type="dcterms:W3CDTF">2021-02-05T09:50:00Z</dcterms:created>
  <dcterms:modified xsi:type="dcterms:W3CDTF">2021-02-08T07:53:00Z</dcterms:modified>
</cp:coreProperties>
</file>