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E442E" w:rsidRPr="006E442E" w:rsidTr="006E442E">
        <w:tc>
          <w:tcPr>
            <w:tcW w:w="4785" w:type="dxa"/>
          </w:tcPr>
          <w:p w:rsidR="006E442E" w:rsidRDefault="006E442E" w:rsidP="006E44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ECFD561" wp14:editId="4639C67A">
                  <wp:extent cx="1419707" cy="1495425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ФНС_П1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452" cy="1499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6E442E" w:rsidRPr="006E442E" w:rsidRDefault="00355713" w:rsidP="006E44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355713">
              <w:rPr>
                <w:rFonts w:ascii="Times New Roman" w:hAnsi="Times New Roman" w:cs="Times New Roman"/>
                <w:b/>
                <w:sz w:val="28"/>
                <w:szCs w:val="28"/>
              </w:rPr>
              <w:t>тменены декларации по налогу на имущество для российских организаций в отношении объектов, налоговая база по которым определяется как их кадастровая стоимость</w:t>
            </w:r>
          </w:p>
        </w:tc>
      </w:tr>
    </w:tbl>
    <w:p w:rsidR="006E442E" w:rsidRPr="006E442E" w:rsidRDefault="006E442E" w:rsidP="006E44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5713" w:rsidRPr="00355713" w:rsidRDefault="00355713" w:rsidP="0035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713">
        <w:rPr>
          <w:rFonts w:ascii="Times New Roman" w:hAnsi="Times New Roman" w:cs="Times New Roman"/>
          <w:sz w:val="28"/>
          <w:szCs w:val="28"/>
        </w:rPr>
        <w:t>С 1 января 2023 г. (за налоговый период 2022 года и последующие периоды) вступает в силу части 5, 17 статьи 10 Федерального закона от 02.07.2021 № 305-ФЗ «О внесении изменений в части первую и вторую Налогового кодекса Российской Федерации и отдельные законодательные акты Российской Федерации», согласно которой налогоплательщики - российские организации не включают в налоговую декларацию по налогу на имущество организаций сведения</w:t>
      </w:r>
      <w:proofErr w:type="gramEnd"/>
      <w:r w:rsidRPr="00355713">
        <w:rPr>
          <w:rFonts w:ascii="Times New Roman" w:hAnsi="Times New Roman" w:cs="Times New Roman"/>
          <w:sz w:val="28"/>
          <w:szCs w:val="28"/>
        </w:rPr>
        <w:t xml:space="preserve"> об объектах налогообложения, налоговая база по которым определяется как их кадастровая стоимость.</w:t>
      </w:r>
    </w:p>
    <w:p w:rsidR="00355713" w:rsidRPr="00355713" w:rsidRDefault="00355713" w:rsidP="0035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5713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35571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55713">
        <w:rPr>
          <w:rFonts w:ascii="Times New Roman" w:hAnsi="Times New Roman" w:cs="Times New Roman"/>
          <w:sz w:val="28"/>
          <w:szCs w:val="28"/>
        </w:rPr>
        <w:t xml:space="preserve"> если у налогоплательщика - российской организации в истекшем налоговом периоде имелись только вышеуказанные объекты налогообложения, налоговая декларация не представляется.</w:t>
      </w:r>
    </w:p>
    <w:p w:rsidR="006E442E" w:rsidRDefault="00355713" w:rsidP="0035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5713">
        <w:rPr>
          <w:rFonts w:ascii="Times New Roman" w:hAnsi="Times New Roman" w:cs="Times New Roman"/>
          <w:sz w:val="28"/>
          <w:szCs w:val="28"/>
        </w:rPr>
        <w:t>В целях обеспечения полноты уплаты налога в отношении вышеуказанных объектов налогообложения составление, передача (направление) налоговыми органами налогоплательщикам - российским организациям сообщений об исчисленных налоговыми органами суммах налога в отношении таких объектов налогообложения, представление такими налогоплательщиками в налоговые органы пояснений и (или) документов, подтверждающих правильность исчисления, полноту и своевременность уплаты налога, обоснованность применения пониженных налоговых ставок, налоговых льгот или наличие оснований для</w:t>
      </w:r>
      <w:proofErr w:type="gramEnd"/>
      <w:r w:rsidRPr="00355713">
        <w:rPr>
          <w:rFonts w:ascii="Times New Roman" w:hAnsi="Times New Roman" w:cs="Times New Roman"/>
          <w:sz w:val="28"/>
          <w:szCs w:val="28"/>
        </w:rPr>
        <w:t xml:space="preserve"> освобождения от уплаты налога, рассмотрение пояснений и (или) документов и передача (направление) уточненных сообщений об исчисленных суммах налога осуществляются в порядке и сроки, аналогичные порядку и срокам, которые предусмотрены пунктами 4 - 7 статьи 363 НК РФ.</w:t>
      </w:r>
    </w:p>
    <w:p w:rsidR="003A60C8" w:rsidRDefault="003A60C8" w:rsidP="003557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60C8" w:rsidRDefault="003A60C8" w:rsidP="003A60C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0C8">
        <w:rPr>
          <w:rFonts w:ascii="Times New Roman" w:hAnsi="Times New Roman" w:cs="Times New Roman"/>
          <w:b/>
          <w:sz w:val="28"/>
          <w:szCs w:val="28"/>
        </w:rPr>
        <w:t>По всем имущественным налогам для российских организаций отменена налоговая отчётность, за исключением объектов, налоговая база по которым определяется исходя из среднегодовой стоимости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3A60C8" w:rsidRDefault="003A60C8" w:rsidP="003A60C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A60C8" w:rsidRPr="003A60C8" w:rsidRDefault="003A60C8" w:rsidP="003A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3A60C8">
        <w:rPr>
          <w:rFonts w:ascii="Times New Roman" w:hAnsi="Times New Roman" w:cs="Times New Roman"/>
          <w:sz w:val="28"/>
          <w:szCs w:val="28"/>
        </w:rPr>
        <w:t xml:space="preserve">С 1 января 2021 г. введено </w:t>
      </w:r>
      <w:proofErr w:type="spellStart"/>
      <w:r w:rsidRPr="003A60C8">
        <w:rPr>
          <w:rFonts w:ascii="Times New Roman" w:hAnsi="Times New Roman" w:cs="Times New Roman"/>
          <w:sz w:val="28"/>
          <w:szCs w:val="28"/>
        </w:rPr>
        <w:t>бездекларационное</w:t>
      </w:r>
      <w:proofErr w:type="spellEnd"/>
      <w:r w:rsidRPr="003A60C8">
        <w:rPr>
          <w:rFonts w:ascii="Times New Roman" w:hAnsi="Times New Roman" w:cs="Times New Roman"/>
          <w:sz w:val="28"/>
          <w:szCs w:val="28"/>
        </w:rPr>
        <w:t xml:space="preserve"> администрирование транспортного налога и земельного налога организаций (часть 9 статьи 3 Федерального закона от 15.04.2019 № 63-ФЗ).</w:t>
      </w:r>
    </w:p>
    <w:p w:rsidR="003A60C8" w:rsidRPr="003A60C8" w:rsidRDefault="003A60C8" w:rsidP="003A60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0C8">
        <w:rPr>
          <w:rFonts w:ascii="Times New Roman" w:hAnsi="Times New Roman" w:cs="Times New Roman"/>
          <w:sz w:val="28"/>
          <w:szCs w:val="28"/>
        </w:rPr>
        <w:t xml:space="preserve">С 1 января 2023 г. введено </w:t>
      </w:r>
      <w:proofErr w:type="spellStart"/>
      <w:r w:rsidRPr="003A60C8">
        <w:rPr>
          <w:rFonts w:ascii="Times New Roman" w:hAnsi="Times New Roman" w:cs="Times New Roman"/>
          <w:sz w:val="28"/>
          <w:szCs w:val="28"/>
        </w:rPr>
        <w:t>бездекларационное</w:t>
      </w:r>
      <w:proofErr w:type="spellEnd"/>
      <w:r w:rsidRPr="003A60C8">
        <w:rPr>
          <w:rFonts w:ascii="Times New Roman" w:hAnsi="Times New Roman" w:cs="Times New Roman"/>
          <w:sz w:val="28"/>
          <w:szCs w:val="28"/>
        </w:rPr>
        <w:t xml:space="preserve"> администрирование налога на имущество организаций в отношении объектов, налоговая база по которым определяется исходя из их кадастровой стоимости (часть 17 статьи 10 Федерального закона от 02.07.2021 № 305-ФЗ).</w:t>
      </w:r>
      <w:bookmarkEnd w:id="0"/>
    </w:p>
    <w:sectPr w:rsidR="003A60C8" w:rsidRPr="003A6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42E"/>
    <w:rsid w:val="003527C3"/>
    <w:rsid w:val="00355713"/>
    <w:rsid w:val="003A60C8"/>
    <w:rsid w:val="006E442E"/>
    <w:rsid w:val="00F4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4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4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E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E4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InternetUser</dc:creator>
  <cp:lastModifiedBy>InternetUser</cp:lastModifiedBy>
  <cp:revision>5</cp:revision>
  <dcterms:created xsi:type="dcterms:W3CDTF">2022-01-31T06:36:00Z</dcterms:created>
  <dcterms:modified xsi:type="dcterms:W3CDTF">2022-01-31T06:39:00Z</dcterms:modified>
</cp:coreProperties>
</file>