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503C72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A930FF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A930FF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A930FF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A930FF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D95667" w:rsidRDefault="00D95667" w:rsidP="00D95667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</w:p>
    <w:p w:rsidR="00D95667" w:rsidRPr="00E737F6" w:rsidRDefault="00D95667" w:rsidP="004B5F58">
      <w:pPr>
        <w:jc w:val="center"/>
        <w:rPr>
          <w:b/>
          <w:bCs/>
          <w:color w:val="000000" w:themeColor="text1"/>
          <w:sz w:val="28"/>
          <w:szCs w:val="28"/>
        </w:rPr>
      </w:pPr>
      <w:r w:rsidRPr="00E737F6">
        <w:rPr>
          <w:b/>
          <w:bCs/>
          <w:color w:val="000000" w:themeColor="text1"/>
          <w:sz w:val="28"/>
          <w:szCs w:val="28"/>
        </w:rPr>
        <w:t>Уплата транспортного налога в отношении угнанного транспортного средства</w:t>
      </w:r>
    </w:p>
    <w:p w:rsidR="00E737F6" w:rsidRDefault="00E737F6" w:rsidP="00E737F6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</w:p>
    <w:p w:rsidR="00E737F6" w:rsidRDefault="00E737F6" w:rsidP="00E737F6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737F6">
        <w:rPr>
          <w:rFonts w:ascii="TimesNewRomanPSMT" w:hAnsi="TimesNewRomanPSMT"/>
          <w:color w:val="000000" w:themeColor="text1"/>
          <w:sz w:val="28"/>
          <w:szCs w:val="28"/>
        </w:rPr>
        <w:t>В соответствии со ст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357 Налогового кодекса 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РФ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налогоплательщиками транспортного налога признаются лица, на которых в соответствии с законодательством 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РФ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зарегистрированы транспортные средства, признаваемые объектом налогообложения. </w:t>
      </w:r>
    </w:p>
    <w:p w:rsidR="00E737F6" w:rsidRDefault="00E737F6" w:rsidP="00E737F6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Объектом налогообложения признаются автомобили и другие транспортные средства, зарегистрированные в установленном порядке в соответствии с законодательством 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РФ</w:t>
      </w:r>
      <w:r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E737F6" w:rsidRPr="00E737F6" w:rsidRDefault="00E737F6" w:rsidP="00E737F6">
      <w:pPr>
        <w:ind w:firstLine="709"/>
        <w:jc w:val="both"/>
        <w:rPr>
          <w:color w:val="000000" w:themeColor="text1"/>
          <w:sz w:val="28"/>
          <w:szCs w:val="28"/>
        </w:rPr>
      </w:pPr>
      <w:r w:rsidRPr="00E737F6">
        <w:rPr>
          <w:rFonts w:ascii="TimesNewRomanPSMT" w:hAnsi="TimesNewRomanPSMT"/>
          <w:color w:val="000000" w:themeColor="text1"/>
          <w:sz w:val="28"/>
          <w:szCs w:val="28"/>
        </w:rPr>
        <w:t>Согласно п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7 ст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 xml:space="preserve">. 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358 </w:t>
      </w:r>
      <w:r>
        <w:rPr>
          <w:rFonts w:ascii="TimesNewRomanPSMT" w:hAnsi="TimesNewRomanPSMT"/>
          <w:color w:val="000000" w:themeColor="text1"/>
          <w:sz w:val="28"/>
          <w:szCs w:val="28"/>
        </w:rPr>
        <w:t>Налогового к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одекса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РФ 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не являются объектом налогообложения транспортные средства, находящиеся в розыске, при условии подтверждения факта их угона (кражи) документом, выдаваемым уполномоченным органом. </w:t>
      </w:r>
    </w:p>
    <w:p w:rsidR="00D95667" w:rsidRDefault="00E737F6" w:rsidP="00E737F6">
      <w:pPr>
        <w:ind w:firstLine="709"/>
        <w:jc w:val="both"/>
        <w:rPr>
          <w:color w:val="000000" w:themeColor="text1"/>
          <w:sz w:val="28"/>
          <w:szCs w:val="28"/>
        </w:rPr>
      </w:pPr>
      <w:r w:rsidRPr="00E737F6">
        <w:rPr>
          <w:rFonts w:ascii="TimesNewRomanPSMT" w:hAnsi="TimesNewRomanPSMT"/>
          <w:color w:val="000000" w:themeColor="text1"/>
          <w:sz w:val="28"/>
          <w:szCs w:val="28"/>
        </w:rPr>
        <w:t>Таким образом, при представлении в налоговы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й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орган справки, подтверждающе</w:t>
      </w:r>
      <w:r w:rsidR="004B5F58">
        <w:rPr>
          <w:rFonts w:ascii="TimesNewRomanPSMT" w:hAnsi="TimesNewRomanPSMT"/>
          <w:color w:val="000000" w:themeColor="text1"/>
          <w:sz w:val="28"/>
          <w:szCs w:val="28"/>
        </w:rPr>
        <w:t>й</w:t>
      </w:r>
      <w:r w:rsidRPr="00E737F6">
        <w:rPr>
          <w:rFonts w:ascii="TimesNewRomanPSMT" w:hAnsi="TimesNewRomanPSMT"/>
          <w:color w:val="000000" w:themeColor="text1"/>
          <w:sz w:val="28"/>
          <w:szCs w:val="28"/>
        </w:rPr>
        <w:t xml:space="preserve"> факт угона (кражи) транспортного средства, транспортное средство, находящееся в розыске, не рассматривается как объект налогообложения. </w:t>
      </w:r>
    </w:p>
    <w:p w:rsidR="00D95667" w:rsidRPr="00791EF1" w:rsidRDefault="00D95667" w:rsidP="00D95667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</w:p>
    <w:p w:rsidR="00CC5415" w:rsidRPr="00F92963" w:rsidRDefault="00E47E79" w:rsidP="00F92963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CC5415" w:rsidRDefault="00CC5415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E737F6" w:rsidRDefault="00E737F6" w:rsidP="00EC3C09">
      <w:pPr>
        <w:jc w:val="both"/>
        <w:rPr>
          <w:color w:val="000000" w:themeColor="text1"/>
        </w:rPr>
      </w:pPr>
    </w:p>
    <w:p w:rsidR="00570FBB" w:rsidRDefault="00570FBB" w:rsidP="00EC3C09">
      <w:pPr>
        <w:jc w:val="both"/>
        <w:rPr>
          <w:color w:val="000000" w:themeColor="text1"/>
        </w:rPr>
      </w:pPr>
    </w:p>
    <w:p w:rsidR="004B5F58" w:rsidRDefault="004B5F58" w:rsidP="00EC3C09">
      <w:pPr>
        <w:jc w:val="both"/>
        <w:rPr>
          <w:color w:val="000000" w:themeColor="text1"/>
        </w:rPr>
      </w:pPr>
    </w:p>
    <w:p w:rsidR="004B5F58" w:rsidRDefault="004B5F58" w:rsidP="00EC3C09">
      <w:pPr>
        <w:jc w:val="both"/>
        <w:rPr>
          <w:color w:val="000000" w:themeColor="text1"/>
        </w:rPr>
      </w:pPr>
    </w:p>
    <w:p w:rsidR="00570FBB" w:rsidRDefault="00570FBB" w:rsidP="00EC3C09">
      <w:pPr>
        <w:jc w:val="both"/>
        <w:rPr>
          <w:color w:val="000000" w:themeColor="text1"/>
        </w:rPr>
      </w:pPr>
    </w:p>
    <w:p w:rsidR="00C0011C" w:rsidRDefault="00C0011C" w:rsidP="00EC3C09">
      <w:pPr>
        <w:jc w:val="both"/>
        <w:rPr>
          <w:color w:val="000000" w:themeColor="text1"/>
        </w:rPr>
      </w:pPr>
    </w:p>
    <w:p w:rsidR="00F956BF" w:rsidRDefault="00F956BF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4B5F58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E"/>
    <w:multiLevelType w:val="hybridMultilevel"/>
    <w:tmpl w:val="072A39BE"/>
    <w:lvl w:ilvl="0" w:tplc="F98AD5E2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cs="Wingdings" w:hint="default"/>
      </w:rPr>
    </w:lvl>
  </w:abstractNum>
  <w:abstractNum w:abstractNumId="1">
    <w:nsid w:val="14B21949"/>
    <w:multiLevelType w:val="multilevel"/>
    <w:tmpl w:val="935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A519F"/>
    <w:multiLevelType w:val="hybridMultilevel"/>
    <w:tmpl w:val="23CA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5D05FE"/>
    <w:multiLevelType w:val="hybridMultilevel"/>
    <w:tmpl w:val="39306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A947403"/>
    <w:multiLevelType w:val="hybridMultilevel"/>
    <w:tmpl w:val="E97029CA"/>
    <w:lvl w:ilvl="0" w:tplc="F98AD5E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650ECD"/>
    <w:multiLevelType w:val="hybridMultilevel"/>
    <w:tmpl w:val="FD00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7E79"/>
    <w:rsid w:val="0006797A"/>
    <w:rsid w:val="00092F54"/>
    <w:rsid w:val="001021D0"/>
    <w:rsid w:val="00134E95"/>
    <w:rsid w:val="00144D15"/>
    <w:rsid w:val="001A2274"/>
    <w:rsid w:val="001A4AFE"/>
    <w:rsid w:val="001B7052"/>
    <w:rsid w:val="001F57B0"/>
    <w:rsid w:val="00273D8A"/>
    <w:rsid w:val="002B5F61"/>
    <w:rsid w:val="003331DA"/>
    <w:rsid w:val="0037599B"/>
    <w:rsid w:val="004064DE"/>
    <w:rsid w:val="00426A0F"/>
    <w:rsid w:val="00427EC3"/>
    <w:rsid w:val="00433A67"/>
    <w:rsid w:val="004B5F58"/>
    <w:rsid w:val="004C255E"/>
    <w:rsid w:val="00500B30"/>
    <w:rsid w:val="00503C72"/>
    <w:rsid w:val="00570FBB"/>
    <w:rsid w:val="005A2640"/>
    <w:rsid w:val="00641467"/>
    <w:rsid w:val="006A4749"/>
    <w:rsid w:val="006B30DC"/>
    <w:rsid w:val="006B46F4"/>
    <w:rsid w:val="006B498A"/>
    <w:rsid w:val="006D2C6B"/>
    <w:rsid w:val="006D7B1D"/>
    <w:rsid w:val="00724953"/>
    <w:rsid w:val="007260EB"/>
    <w:rsid w:val="007605E3"/>
    <w:rsid w:val="00791462"/>
    <w:rsid w:val="007979DC"/>
    <w:rsid w:val="007C4930"/>
    <w:rsid w:val="007D016D"/>
    <w:rsid w:val="00836DD1"/>
    <w:rsid w:val="00851654"/>
    <w:rsid w:val="008825A1"/>
    <w:rsid w:val="008B0D45"/>
    <w:rsid w:val="008D1C22"/>
    <w:rsid w:val="00952AAF"/>
    <w:rsid w:val="00965AA6"/>
    <w:rsid w:val="00992CD5"/>
    <w:rsid w:val="00994499"/>
    <w:rsid w:val="009B2061"/>
    <w:rsid w:val="009D7DEF"/>
    <w:rsid w:val="009E5895"/>
    <w:rsid w:val="009E7E23"/>
    <w:rsid w:val="00A16B81"/>
    <w:rsid w:val="00A75C18"/>
    <w:rsid w:val="00A930FF"/>
    <w:rsid w:val="00AD35E2"/>
    <w:rsid w:val="00AE456B"/>
    <w:rsid w:val="00B80031"/>
    <w:rsid w:val="00B86D0C"/>
    <w:rsid w:val="00BD378E"/>
    <w:rsid w:val="00C0011C"/>
    <w:rsid w:val="00C34FE5"/>
    <w:rsid w:val="00C420DF"/>
    <w:rsid w:val="00C520FF"/>
    <w:rsid w:val="00CA1482"/>
    <w:rsid w:val="00CC5415"/>
    <w:rsid w:val="00D1497B"/>
    <w:rsid w:val="00D63B3E"/>
    <w:rsid w:val="00D95667"/>
    <w:rsid w:val="00E33463"/>
    <w:rsid w:val="00E47E79"/>
    <w:rsid w:val="00E737F6"/>
    <w:rsid w:val="00E8584A"/>
    <w:rsid w:val="00EB22CC"/>
    <w:rsid w:val="00EC3C09"/>
    <w:rsid w:val="00EC547D"/>
    <w:rsid w:val="00F50A67"/>
    <w:rsid w:val="00F92963"/>
    <w:rsid w:val="00F956BF"/>
    <w:rsid w:val="00F9731C"/>
    <w:rsid w:val="00FA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3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character" w:styleId="a5">
    <w:name w:val="FollowedHyperlink"/>
    <w:basedOn w:val="a0"/>
    <w:uiPriority w:val="99"/>
    <w:semiHidden/>
    <w:unhideWhenUsed/>
    <w:rsid w:val="00D1497B"/>
    <w:rPr>
      <w:color w:val="954F72" w:themeColor="followedHyperlink"/>
      <w:u w:val="single"/>
    </w:rPr>
  </w:style>
  <w:style w:type="character" w:customStyle="1" w:styleId="marker">
    <w:name w:val="marker"/>
    <w:basedOn w:val="a0"/>
    <w:rsid w:val="00503C72"/>
  </w:style>
  <w:style w:type="character" w:customStyle="1" w:styleId="b">
    <w:name w:val="b"/>
    <w:basedOn w:val="a0"/>
    <w:rsid w:val="006B498A"/>
  </w:style>
  <w:style w:type="character" w:customStyle="1" w:styleId="snippetequal">
    <w:name w:val="snippet_equal"/>
    <w:basedOn w:val="a0"/>
    <w:rsid w:val="0037599B"/>
  </w:style>
  <w:style w:type="paragraph" w:styleId="a6">
    <w:name w:val="Normal (Web)"/>
    <w:basedOn w:val="a"/>
    <w:uiPriority w:val="99"/>
    <w:unhideWhenUsed/>
    <w:rsid w:val="002B5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7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666">
          <w:marLeft w:val="300"/>
          <w:marRight w:val="225"/>
          <w:marTop w:val="0"/>
          <w:marBottom w:val="0"/>
          <w:divBdr>
            <w:top w:val="single" w:sz="6" w:space="3" w:color="9F9FDA"/>
            <w:left w:val="single" w:sz="6" w:space="7" w:color="9F9FDA"/>
            <w:bottom w:val="single" w:sz="6" w:space="3" w:color="9F9FDA"/>
            <w:right w:val="single" w:sz="6" w:space="7" w:color="9F9FDA"/>
          </w:divBdr>
          <w:divsChild>
            <w:div w:id="1283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4254">
          <w:marLeft w:val="300"/>
          <w:marRight w:val="225"/>
          <w:marTop w:val="0"/>
          <w:marBottom w:val="0"/>
          <w:divBdr>
            <w:top w:val="single" w:sz="6" w:space="3" w:color="9F9FDA"/>
            <w:left w:val="single" w:sz="6" w:space="7" w:color="9F9FDA"/>
            <w:bottom w:val="single" w:sz="6" w:space="3" w:color="9F9FDA"/>
            <w:right w:val="single" w:sz="6" w:space="7" w:color="9F9FDA"/>
          </w:divBdr>
          <w:divsChild>
            <w:div w:id="11058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57</cp:revision>
  <dcterms:created xsi:type="dcterms:W3CDTF">2021-11-24T08:37:00Z</dcterms:created>
  <dcterms:modified xsi:type="dcterms:W3CDTF">2021-12-27T06:39:00Z</dcterms:modified>
</cp:coreProperties>
</file>