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E24E23" w:rsidRDefault="00E24E23" w:rsidP="00C64DE9">
      <w:pPr>
        <w:jc w:val="both"/>
        <w:rPr>
          <w:b/>
        </w:rPr>
      </w:pPr>
      <w:bookmarkStart w:id="0" w:name="_GoBack"/>
      <w:r w:rsidRPr="00E24E23">
        <w:rPr>
          <w:b/>
        </w:rPr>
        <w:t>Уголовная ответственность за нарушение требований охраны труда</w:t>
      </w:r>
    </w:p>
    <w:bookmarkEnd w:id="0"/>
    <w:p w:rsidR="00E24E23" w:rsidRDefault="00E24E23" w:rsidP="00C64DE9">
      <w:pPr>
        <w:jc w:val="both"/>
      </w:pPr>
    </w:p>
    <w:p w:rsidR="00E24E23" w:rsidRDefault="00E24E23" w:rsidP="00E24E23">
      <w:pPr>
        <w:ind w:firstLine="709"/>
        <w:jc w:val="both"/>
      </w:pPr>
      <w:proofErr w:type="gramStart"/>
      <w:r>
        <w:t>Статья 143 Уголовного кодекса Российской Федерации предусматривает уголовную ответственность за нарушение требований охраны труда лицом, на которого возложены обязанности по их соблюдению, если это повлекло по неосторожности причинение тяжкого вреда здоровью человека (часть 1), повлекло по неосторожности смерть человека (часть 2), повлекло по неосторожности смер</w:t>
      </w:r>
      <w:r>
        <w:t>ть двух и более лиц (часть 3).</w:t>
      </w:r>
      <w:proofErr w:type="gramEnd"/>
    </w:p>
    <w:p w:rsidR="00E24E23" w:rsidRDefault="00E24E23" w:rsidP="00E24E23">
      <w:pPr>
        <w:ind w:firstLine="709"/>
        <w:jc w:val="both"/>
      </w:pPr>
      <w:r>
        <w:t>Новые разъяснения судебной практики по уголовным делам о нарушении требований охраны труда содержатся в постановлении Пленума Верховного суда Российской Федерации от 29.11.2018 № 41 «О судебной практике по уголовным делам о нарушении требований охраны труда, правил безопасности при ведении строительных или иных работ либо требований промышленной безопасности опасных производственных объектов».</w:t>
      </w:r>
    </w:p>
    <w:p w:rsidR="00E24E23" w:rsidRDefault="00E24E23" w:rsidP="00E24E23">
      <w:pPr>
        <w:ind w:firstLine="709"/>
        <w:jc w:val="both"/>
      </w:pPr>
      <w:proofErr w:type="gramStart"/>
      <w:r>
        <w:t>Под требованиями охраны труда законодатель понимает государственные нормативные требования охраны труда, содержащиеся в федеральных законах и иных нормативных правовых актах Российской Федерации (например, в стандартах безопасности труда, правилах и типовых инструкциях по охране труда), законах и иных нормативных правовых актах субъектов Российской Федерации, устанавливающие правила, процедуры, критерии и нормативы, направленные на сохранение жизни и здоровья работников в процессе трудовой деятельности.</w:t>
      </w:r>
      <w:proofErr w:type="gramEnd"/>
    </w:p>
    <w:p w:rsidR="00E24E23" w:rsidRDefault="00E24E23" w:rsidP="00E24E23">
      <w:pPr>
        <w:ind w:firstLine="709"/>
        <w:jc w:val="both"/>
      </w:pPr>
      <w:proofErr w:type="gramStart"/>
      <w:r>
        <w:t>Потерпевшими по уголовным делам о преступлениях, связанных с нарушением требований охраны труда, могут быть не только работники, с которыми заключены в установленном законом порядке трудовые договоры, но и те лица, с которыми такой договор не заключался либо не был оформлен надлежащим образом, но они приступили к работе с ведома или по поручению работодателя либо его уполномоченного представителя.</w:t>
      </w:r>
      <w:proofErr w:type="gramEnd"/>
    </w:p>
    <w:p w:rsidR="00E24E23" w:rsidRDefault="00E24E23" w:rsidP="00E24E23">
      <w:pPr>
        <w:ind w:firstLine="709"/>
        <w:jc w:val="both"/>
      </w:pPr>
      <w:r>
        <w:t xml:space="preserve">К уголовной ответственности за совершение данного преступления могут быть привлечены руководители организаций, их заместители, главные специалисты, руководители структурных подразделений организаций, специалисты службы охраны труда и иные лица, на которых в установленном законом порядке возложены обязанности по обеспечению соблюдения требований охраны труда. Ответственность также могут нести представители организации, оказывающей услуги в области охраны труда или </w:t>
      </w:r>
      <w:r>
        <w:lastRenderedPageBreak/>
        <w:t xml:space="preserve">соответствующие специалисты, привлекаемые работодателем по гражданско-правовому договору, если на указанных лиц непосредственно возложены обязанности </w:t>
      </w:r>
      <w:proofErr w:type="gramStart"/>
      <w:r>
        <w:t>обеспечить</w:t>
      </w:r>
      <w:proofErr w:type="gramEnd"/>
      <w:r>
        <w:t xml:space="preserve"> соблюдение требований охраны труда работниками и иными лицами, участвующими в производственной деятельности работодателя.</w:t>
      </w:r>
    </w:p>
    <w:p w:rsidR="00E24E23" w:rsidRDefault="00E24E23" w:rsidP="00E24E23">
      <w:pPr>
        <w:ind w:firstLine="709"/>
        <w:jc w:val="both"/>
      </w:pPr>
      <w:r>
        <w:t>В зависимости от тяжести совершенного преступления и его квалификации виновное лицо может понести наказание от одного до пяти лет лишения свободы с лишением права занимать определенные должности или заниматься определенной деятельностью.</w:t>
      </w:r>
    </w:p>
    <w:p w:rsidR="00E24E23" w:rsidRDefault="00E24E23" w:rsidP="00E24E23">
      <w:pPr>
        <w:ind w:firstLine="709"/>
        <w:jc w:val="both"/>
      </w:pPr>
    </w:p>
    <w:p w:rsidR="00E24E23" w:rsidRDefault="00E24E23" w:rsidP="00E24E23">
      <w:pPr>
        <w:ind w:firstLine="709"/>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92CA1-A208-4256-B31D-0ACD4C631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445</Words>
  <Characters>2538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2020-07-02T19:34:00Z</dcterms:created>
  <dcterms:modified xsi:type="dcterms:W3CDTF">2020-07-02T19:34:00Z</dcterms:modified>
</cp:coreProperties>
</file>