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FF5374" w:rsidRDefault="00C9703F" w:rsidP="00C9703F">
      <w:pPr>
        <w:jc w:val="both"/>
        <w:rPr>
          <w:b/>
        </w:rPr>
      </w:pPr>
      <w:bookmarkStart w:id="0" w:name="_GoBack"/>
      <w:r w:rsidRPr="00C9703F">
        <w:rPr>
          <w:b/>
        </w:rPr>
        <w:t>Установлены размеры пошлин за совершение юридически значимых действий</w:t>
      </w:r>
    </w:p>
    <w:bookmarkEnd w:id="0"/>
    <w:p w:rsidR="00C9703F" w:rsidRDefault="00C9703F" w:rsidP="00C9703F">
      <w:pPr>
        <w:jc w:val="both"/>
      </w:pPr>
    </w:p>
    <w:p w:rsidR="00C9703F" w:rsidRDefault="00C9703F" w:rsidP="00C9703F">
      <w:pPr>
        <w:ind w:firstLine="709"/>
        <w:jc w:val="both"/>
      </w:pPr>
      <w:r>
        <w:t>С 27 июля 2020 года установлены размеры пошлин за совершение юридически значимых действий, связанных с государственной регистрацией и предоставлением исключительного пр</w:t>
      </w:r>
      <w:r>
        <w:t>ава на географическое указание.</w:t>
      </w:r>
    </w:p>
    <w:p w:rsidR="00C9703F" w:rsidRDefault="00C9703F" w:rsidP="00C9703F">
      <w:pPr>
        <w:ind w:firstLine="709"/>
        <w:jc w:val="both"/>
      </w:pPr>
      <w:r>
        <w:t>В частности, пошлина установлена в следующих размерах:</w:t>
      </w:r>
    </w:p>
    <w:p w:rsidR="00C9703F" w:rsidRDefault="00C9703F" w:rsidP="00C9703F">
      <w:pPr>
        <w:ind w:firstLine="709"/>
        <w:jc w:val="both"/>
      </w:pPr>
      <w:r>
        <w:t xml:space="preserve">- </w:t>
      </w:r>
      <w:r>
        <w:t xml:space="preserve">регистрация заявки на государственную регистрацию географического указания и на предоставление исключительного </w:t>
      </w:r>
      <w:proofErr w:type="gramStart"/>
      <w:r>
        <w:t>права</w:t>
      </w:r>
      <w:proofErr w:type="gramEnd"/>
      <w:r>
        <w:t xml:space="preserve"> на такое географическое указание, заявки на предоставление исключительного права на ранее зарегистрированное географическое указание - 2700 рублей;</w:t>
      </w:r>
    </w:p>
    <w:p w:rsidR="00C9703F" w:rsidRDefault="00C9703F" w:rsidP="00C9703F">
      <w:pPr>
        <w:ind w:firstLine="709"/>
        <w:jc w:val="both"/>
      </w:pPr>
      <w:r>
        <w:t xml:space="preserve">- </w:t>
      </w:r>
      <w:r>
        <w:t xml:space="preserve">рассмотрение заявления о преобразовании заявки на наименование места происхождения товара в заявку на географическое указание и наоборот, принятие решения по результатам </w:t>
      </w:r>
      <w:r>
        <w:t>его рассмотрения - 3000 рублей;</w:t>
      </w:r>
    </w:p>
    <w:p w:rsidR="00C9703F" w:rsidRDefault="00C9703F" w:rsidP="00C9703F">
      <w:pPr>
        <w:ind w:firstLine="709"/>
        <w:jc w:val="both"/>
      </w:pPr>
      <w:r>
        <w:t xml:space="preserve">- </w:t>
      </w:r>
      <w:r>
        <w:t>регистрация географического указания и (или) предоставления исключительного права на такое географическое указание - 16000 рублей.</w:t>
      </w:r>
    </w:p>
    <w:p w:rsidR="004C26E6" w:rsidRDefault="00C9703F" w:rsidP="00C9703F">
      <w:pPr>
        <w:ind w:firstLine="709"/>
        <w:jc w:val="both"/>
      </w:pPr>
      <w:r>
        <w:t>Кроме того, предусмотрены размеры пошлины для категорий заявителей (патентообладателей), которым предоставляется право на уплату пошлин в уменьшенном размере.</w:t>
      </w:r>
    </w:p>
    <w:p w:rsidR="004C26E6" w:rsidRDefault="004C26E6" w:rsidP="001F00C7">
      <w:pPr>
        <w:spacing w:line="240" w:lineRule="exact"/>
        <w:jc w:val="both"/>
      </w:pPr>
    </w:p>
    <w:p w:rsidR="00C9703F" w:rsidRDefault="00C9703F" w:rsidP="001F00C7">
      <w:pPr>
        <w:spacing w:line="240" w:lineRule="exact"/>
        <w:jc w:val="both"/>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Pr="00A04CB1" w:rsidRDefault="00EF1CEE" w:rsidP="001F00C7">
      <w:pPr>
        <w:spacing w:line="240" w:lineRule="exact"/>
        <w:jc w:val="both"/>
        <w:rPr>
          <w:sz w:val="20"/>
          <w:szCs w:val="20"/>
        </w:rPr>
      </w:pP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26E6"/>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9703F"/>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373891133">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65568203">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58637821">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5BA913-ACA1-4560-9CCE-C7EB11231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1121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2020-07-02T21:43:00Z</dcterms:created>
  <dcterms:modified xsi:type="dcterms:W3CDTF">2020-07-02T21:43:00Z</dcterms:modified>
</cp:coreProperties>
</file>