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r w:rsidR="00AA0535" w:rsidRPr="009C0A08">
              <w:rPr>
                <w:rFonts w:ascii="Arial Black" w:eastAsia="Arial Unicode MS" w:hAnsi="Arial Black" w:cs="Arial Unicode MS"/>
                <w:b/>
                <w:spacing w:val="-4"/>
                <w:sz w:val="56"/>
                <w:szCs w:val="56"/>
              </w:rPr>
              <w:t>П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B7518E" w:rsidRDefault="00B7518E" w:rsidP="00B7518E">
      <w:pPr>
        <w:shd w:val="clear" w:color="auto" w:fill="FFFFFF"/>
        <w:suppressAutoHyphens/>
        <w:jc w:val="both"/>
        <w:textAlignment w:val="baseline"/>
        <w:rPr>
          <w:b/>
          <w:color w:val="000000"/>
        </w:rPr>
      </w:pPr>
      <w:r>
        <w:rPr>
          <w:b/>
          <w:color w:val="000000"/>
        </w:rPr>
        <w:t>Ответственность за во</w:t>
      </w:r>
      <w:r>
        <w:rPr>
          <w:b/>
          <w:color w:val="000000"/>
        </w:rPr>
        <w:t>збуждение ненависти либо вражды</w:t>
      </w:r>
      <w:bookmarkStart w:id="0" w:name="_GoBack"/>
      <w:bookmarkEnd w:id="0"/>
    </w:p>
    <w:p w:rsidR="00FF5374" w:rsidRDefault="00FF5374" w:rsidP="00FF5374">
      <w:pPr>
        <w:ind w:firstLine="709"/>
        <w:jc w:val="both"/>
      </w:pPr>
    </w:p>
    <w:p w:rsidR="001E556C" w:rsidRDefault="001E556C" w:rsidP="001E556C">
      <w:pPr>
        <w:ind w:firstLine="540"/>
        <w:jc w:val="both"/>
        <w:rPr>
          <w:color w:val="22272F"/>
          <w:shd w:val="clear" w:color="auto" w:fill="FFFFFF"/>
        </w:rPr>
      </w:pPr>
      <w:r>
        <w:rPr>
          <w:bCs/>
        </w:rPr>
        <w:t xml:space="preserve">Статьей 20.3.1 Кодекса Российской Федерации об административных правонарушениях установлена административная ответственность за совершение </w:t>
      </w:r>
      <w:r>
        <w:rPr>
          <w:color w:val="22272F"/>
          <w:shd w:val="clear" w:color="auto" w:fill="FFFFFF"/>
        </w:rPr>
        <w:t>Действий, направленных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совершенных публично, в том числе с использованием средств массовой информации либо информационно-телекоммуникационных сетей, включая сеть «Интернет», если эти действия не содержат </w:t>
      </w:r>
      <w:r>
        <w:rPr>
          <w:shd w:val="clear" w:color="auto" w:fill="FFFFFF"/>
        </w:rPr>
        <w:t>уголовно наказуемого деяния</w:t>
      </w:r>
      <w:r>
        <w:rPr>
          <w:color w:val="22272F"/>
          <w:shd w:val="clear" w:color="auto" w:fill="FFFFFF"/>
        </w:rPr>
        <w:t>.</w:t>
      </w:r>
    </w:p>
    <w:p w:rsidR="001E556C" w:rsidRDefault="001E556C" w:rsidP="001E556C">
      <w:pPr>
        <w:ind w:firstLine="540"/>
        <w:jc w:val="both"/>
        <w:rPr>
          <w:color w:val="22272F"/>
          <w:shd w:val="clear" w:color="auto" w:fill="FFFFFF"/>
        </w:rPr>
      </w:pPr>
      <w:r>
        <w:rPr>
          <w:color w:val="22272F"/>
          <w:shd w:val="clear" w:color="auto" w:fill="FFFFFF"/>
        </w:rPr>
        <w:t>За совершение вышеуказанного правонарушения может быть назначено наказание в виде административного штрафа на граждан в размере от десяти тысяч до двадцати тысяч рублей, или обязательные работы на срок до ста часов, или административный арест на срок до пятнадцати суток; на юридических лиц - от двухсот пятидесяти тысяч до пятисот тысяч рублей.</w:t>
      </w:r>
    </w:p>
    <w:p w:rsidR="001E556C" w:rsidRDefault="001E556C" w:rsidP="001E556C">
      <w:pPr>
        <w:ind w:firstLine="540"/>
        <w:jc w:val="both"/>
        <w:rPr>
          <w:color w:val="22272F"/>
          <w:shd w:val="clear" w:color="auto" w:fill="FFFFFF"/>
        </w:rPr>
      </w:pPr>
      <w:r>
        <w:rPr>
          <w:color w:val="22272F"/>
          <w:shd w:val="clear" w:color="auto" w:fill="FFFFFF"/>
        </w:rPr>
        <w:t>При этом за повторное совершение лицом в течение одного года аналогичного деяния предусмотрена уголовная ответственность по ч.1 ст.282 Уголовного кодекса Российской Федерации, которая влечет за собой наказание в виде штрафа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принудительных работ на срок от одного года до четырех лет с лишением права занимать определенные должности или заниматься определенной деятельностью на срок до трех лет, либо лишения свободы на срок от двух до пяти лет.</w:t>
      </w:r>
    </w:p>
    <w:p w:rsidR="004C26E6" w:rsidRDefault="004C26E6" w:rsidP="001F00C7">
      <w:pPr>
        <w:spacing w:line="240" w:lineRule="exact"/>
        <w:jc w:val="both"/>
      </w:pPr>
    </w:p>
    <w:p w:rsidR="004C26E6" w:rsidRDefault="004C26E6" w:rsidP="001F00C7">
      <w:pPr>
        <w:spacing w:line="240" w:lineRule="exact"/>
        <w:jc w:val="both"/>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Default="00EF1CEE" w:rsidP="001F00C7">
      <w:pPr>
        <w:spacing w:line="240" w:lineRule="exact"/>
        <w:jc w:val="both"/>
        <w:rPr>
          <w:sz w:val="20"/>
          <w:szCs w:val="20"/>
        </w:rPr>
      </w:pPr>
    </w:p>
    <w:p w:rsidR="004C26E6" w:rsidRDefault="004C26E6" w:rsidP="001F00C7">
      <w:pPr>
        <w:spacing w:line="240" w:lineRule="exact"/>
        <w:jc w:val="both"/>
        <w:rPr>
          <w:sz w:val="20"/>
          <w:szCs w:val="20"/>
        </w:rPr>
      </w:pPr>
    </w:p>
    <w:p w:rsidR="004C26E6" w:rsidRDefault="004C26E6" w:rsidP="001F00C7">
      <w:pPr>
        <w:spacing w:line="240" w:lineRule="exact"/>
        <w:jc w:val="both"/>
        <w:rPr>
          <w:sz w:val="20"/>
          <w:szCs w:val="20"/>
        </w:rPr>
      </w:pPr>
    </w:p>
    <w:p w:rsidR="004C26E6" w:rsidRDefault="004C26E6" w:rsidP="001F00C7">
      <w:pPr>
        <w:spacing w:line="240" w:lineRule="exact"/>
        <w:jc w:val="both"/>
        <w:rPr>
          <w:sz w:val="20"/>
          <w:szCs w:val="20"/>
        </w:rPr>
      </w:pPr>
    </w:p>
    <w:p w:rsidR="004C26E6" w:rsidRDefault="004C26E6" w:rsidP="001F00C7">
      <w:pPr>
        <w:spacing w:line="240" w:lineRule="exact"/>
        <w:jc w:val="both"/>
        <w:rPr>
          <w:sz w:val="20"/>
          <w:szCs w:val="20"/>
        </w:rPr>
      </w:pPr>
    </w:p>
    <w:p w:rsidR="004C26E6" w:rsidRDefault="004C26E6" w:rsidP="001F00C7">
      <w:pPr>
        <w:spacing w:line="240" w:lineRule="exact"/>
        <w:jc w:val="both"/>
        <w:rPr>
          <w:sz w:val="20"/>
          <w:szCs w:val="20"/>
        </w:rPr>
      </w:pPr>
    </w:p>
    <w:p w:rsidR="00EF1CEE" w:rsidRPr="00A04CB1" w:rsidRDefault="00FF5374" w:rsidP="001F00C7">
      <w:pPr>
        <w:spacing w:line="240" w:lineRule="exact"/>
        <w:jc w:val="both"/>
        <w:rPr>
          <w:sz w:val="20"/>
          <w:szCs w:val="20"/>
        </w:rPr>
      </w:pPr>
      <w:r>
        <w:rPr>
          <w:sz w:val="20"/>
          <w:szCs w:val="20"/>
        </w:rPr>
        <w:t>Э.А. Амиров, 20-812</w:t>
      </w: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556C"/>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26E6"/>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18E"/>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1905247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7184568">
      <w:bodyDiv w:val="1"/>
      <w:marLeft w:val="0"/>
      <w:marRight w:val="0"/>
      <w:marTop w:val="0"/>
      <w:marBottom w:val="0"/>
      <w:divBdr>
        <w:top w:val="none" w:sz="0" w:space="0" w:color="auto"/>
        <w:left w:val="none" w:sz="0" w:space="0" w:color="auto"/>
        <w:bottom w:val="none" w:sz="0" w:space="0" w:color="auto"/>
        <w:right w:val="none" w:sz="0" w:space="0" w:color="auto"/>
      </w:divBdr>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50036507">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58637821">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F279B4-F56C-4820-B054-D21D48F13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276</Words>
  <Characters>1575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3</cp:revision>
  <cp:lastPrinted>2020-01-21T12:00:00Z</cp:lastPrinted>
  <dcterms:created xsi:type="dcterms:W3CDTF">2020-07-02T17:06:00Z</dcterms:created>
  <dcterms:modified xsi:type="dcterms:W3CDTF">2020-07-02T17:07:00Z</dcterms:modified>
</cp:coreProperties>
</file>