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190A3A" w:rsidRDefault="00C75315" w:rsidP="00C64DE9">
      <w:pPr>
        <w:jc w:val="both"/>
        <w:rPr>
          <w:b/>
        </w:rPr>
      </w:pPr>
      <w:bookmarkStart w:id="0" w:name="_GoBack"/>
      <w:r w:rsidRPr="00C75315">
        <w:rPr>
          <w:b/>
        </w:rPr>
        <w:t>Оплата труда при простое по вине работодателя</w:t>
      </w:r>
    </w:p>
    <w:bookmarkEnd w:id="0"/>
    <w:p w:rsidR="00C75315" w:rsidRDefault="00C75315" w:rsidP="00C64DE9">
      <w:pPr>
        <w:jc w:val="both"/>
      </w:pPr>
    </w:p>
    <w:p w:rsidR="00C75315" w:rsidRDefault="00C75315" w:rsidP="00C75315">
      <w:pPr>
        <w:ind w:firstLine="709"/>
        <w:jc w:val="both"/>
      </w:pPr>
      <w:r>
        <w:t>Нередко возникают ситуации, когда на предприятии образуется простой по вине работодателя и работников вынуждают уходить в отпуск без сохранения заработной платы, либо оплачивают время простоя не менее 2/3 средней заработной платы.</w:t>
      </w:r>
    </w:p>
    <w:p w:rsidR="00C75315" w:rsidRDefault="00C75315" w:rsidP="00C75315">
      <w:pPr>
        <w:ind w:firstLine="709"/>
        <w:jc w:val="both"/>
      </w:pPr>
      <w:r>
        <w:t>В соответствии с положениями части 3 статьи 72.2 Трудового кодекса Российской Федерации (далее по тексту - ТК РФ) под простоем понимается временная приостановка работы по причинам экономического, технологического, технического или организационного характера. При приостановке производства работодатель обязан в письменной форме сообщить об этом в органы службы занятости в течение трех рабочих дней после принятия соответствующего решения (оформления приказа о простое). Суды считают, что применение понятия «простой» связано с чрезвычайными (внезапно возникшими) обстоятельствами, не позволяющими работодателю обеспечить работу организации. Если же таких обстоятельств нет, то следует применять положения статьи 155 ТК РФ.</w:t>
      </w:r>
    </w:p>
    <w:p w:rsidR="00C75315" w:rsidRDefault="00C75315" w:rsidP="00C75315">
      <w:pPr>
        <w:ind w:firstLine="709"/>
        <w:jc w:val="both"/>
      </w:pPr>
      <w:r>
        <w:t>Правила статьи 155 ТК РФ требует при невыполнении норм труда, неисполнении трудовых (должностных) обязанностей по вине работодателя оплату труда производить в размере не ниже средней заработной платы работника, рассчитанной пропорционально отработанному времени.</w:t>
      </w:r>
    </w:p>
    <w:p w:rsidR="00C75315" w:rsidRDefault="00C75315" w:rsidP="00C75315">
      <w:pPr>
        <w:ind w:firstLine="709"/>
        <w:jc w:val="both"/>
      </w:pPr>
      <w:r>
        <w:t>Правила расчета среднего заработка установлены статьей 139 ТК РФ и в Постановлении Правительства РФ от 24.12.2007 № 922 «Об особенностях порядка исчисления средней заработной платы». Его размер рассчитывается исходя из среднего дневного заработка и количества рабочих дней в периоде простоя.</w:t>
      </w:r>
    </w:p>
    <w:p w:rsidR="00190A3A" w:rsidRDefault="00C75315" w:rsidP="00C75315">
      <w:pPr>
        <w:ind w:firstLine="709"/>
        <w:jc w:val="both"/>
      </w:pPr>
      <w:r>
        <w:t xml:space="preserve">Кроме того, оплата времени простоя должна исчисляться с учетом районных коэффициентов и процентных надбавок, поскольку они применяются и к зарплате. Начисленная сумма за период простоя является объектом обложения страховыми взносами в ФСС РФ, поэтому включается в средний заработок для расчета пособия по временной нетрудоспособности, т.е. является составной частью заработка. Поскольку районные коэффициенты и процентные надбавки применяются к заработной плате лиц, работающих в районах Крайнего Севера и приравненных к ним местностях, оплата времени простоя </w:t>
      </w:r>
      <w:r>
        <w:lastRenderedPageBreak/>
        <w:t>как составная часть заработной платы также должна исчисляться с учетом районных коэффициентов и процентных надбавок.</w:t>
      </w:r>
    </w:p>
    <w:p w:rsidR="00190A3A" w:rsidRDefault="00190A3A" w:rsidP="00B13579">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9D716-2649-4C38-96B7-D34FBDB1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2020-07-02T19:50:00Z</dcterms:created>
  <dcterms:modified xsi:type="dcterms:W3CDTF">2020-07-02T19:50:00Z</dcterms:modified>
</cp:coreProperties>
</file>