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Pr="008112A5" w:rsidRDefault="00132EE0" w:rsidP="00FF5374">
      <w:pPr>
        <w:ind w:firstLine="709"/>
        <w:jc w:val="both"/>
        <w:rPr>
          <w:b/>
        </w:rPr>
      </w:pPr>
      <w:bookmarkStart w:id="0" w:name="_GoBack"/>
      <w:r>
        <w:rPr>
          <w:b/>
        </w:rPr>
        <w:t>Вы обнаружили свастику на фасаде дома</w:t>
      </w:r>
      <w:r w:rsidR="008112A5">
        <w:rPr>
          <w:b/>
        </w:rPr>
        <w:t>, что делать</w:t>
      </w:r>
      <w:r w:rsidR="008112A5" w:rsidRPr="008112A5">
        <w:rPr>
          <w:b/>
        </w:rPr>
        <w:t>?</w:t>
      </w:r>
    </w:p>
    <w:bookmarkEnd w:id="0"/>
    <w:p w:rsidR="00FF5374" w:rsidRDefault="00FF5374" w:rsidP="00FF5374">
      <w:pPr>
        <w:ind w:firstLine="709"/>
        <w:jc w:val="both"/>
      </w:pPr>
    </w:p>
    <w:p w:rsidR="00A6291D" w:rsidRDefault="00A6291D" w:rsidP="00A6291D">
      <w:pPr>
        <w:ind w:firstLine="709"/>
        <w:jc w:val="both"/>
      </w:pPr>
      <w:r>
        <w:t>Федеральным законом от 25.07.2002 №114-ФЗ «О противодействии экстремистской деятельности» (далее – Закон №114-ФЗ)  установлено, что экстремистская деятельность (экстремизм) включает в себя, в том числе пропаганду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A6291D" w:rsidRDefault="00A6291D" w:rsidP="00A6291D">
      <w:pPr>
        <w:ind w:firstLine="709"/>
        <w:jc w:val="both"/>
      </w:pPr>
      <w:r>
        <w:t>Запрет на использование в любой форме нацистской символики, включая демонстрирование такой символики как оскорбляющей многонациональный народ и память о понесенных в Великой Отечественной войне жертвах, установлен ст.6 Федерального закона от 19.05.1995 №80-ФЗ «Об увековечении Победы советского народа в Великой Отечественной войне 1941 - 1945 годов».</w:t>
      </w:r>
    </w:p>
    <w:p w:rsidR="00A6291D" w:rsidRDefault="00A6291D" w:rsidP="00A6291D">
      <w:pPr>
        <w:ind w:firstLine="709"/>
        <w:jc w:val="both"/>
      </w:pPr>
      <w:r>
        <w:t>Под нацистской символикой понимается символика, которая использовалась национал-социалистической немецкой рабочей партией. К такой символике относят свастику, знамена, атрибуты униформы, приветствия и пароли.</w:t>
      </w:r>
    </w:p>
    <w:p w:rsidR="00A6291D" w:rsidRDefault="00A6291D" w:rsidP="00A6291D">
      <w:pPr>
        <w:ind w:firstLine="709"/>
        <w:jc w:val="both"/>
      </w:pPr>
      <w:proofErr w:type="gramStart"/>
      <w:r>
        <w:t>Согласно Закону №114-ФЗ за осуществление экстремистской деятельности граждане Российской Федерации, иностранные граждане и лица без гражданства, должностные и юридические лица несут ответственность в установленном законодательством Российской Федерации порядке.</w:t>
      </w:r>
      <w:proofErr w:type="gramEnd"/>
    </w:p>
    <w:p w:rsidR="00A6291D" w:rsidRDefault="00A6291D" w:rsidP="00A6291D">
      <w:pPr>
        <w:ind w:firstLine="709"/>
        <w:jc w:val="both"/>
      </w:pPr>
      <w:r>
        <w:t>Статей 20.3 КоАП РФ установлена административная ответственность за совершение указанных действий.</w:t>
      </w:r>
    </w:p>
    <w:p w:rsidR="00A6291D" w:rsidRDefault="00A6291D" w:rsidP="00A6291D">
      <w:pPr>
        <w:ind w:firstLine="709"/>
        <w:jc w:val="both"/>
      </w:pPr>
      <w:proofErr w:type="gramStart"/>
      <w:r>
        <w:t>Так, пропаганда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влечет наложение административного штрафа на граждан в размере от 1 000 до 2 000 рублей с конфискацией предмета административного правонарушения либо административный арест на срок до 15 суток с конфискацией предмета административного правонарушения;</w:t>
      </w:r>
      <w:proofErr w:type="gramEnd"/>
      <w:r>
        <w:t xml:space="preserve"> на должностных лиц – от 1 000 до 4 000 рублей с конфискацией предмета административного правонарушения; на юридических лиц – от 10 000 до 50 000 рублей с конфискацией предмета административного правонарушения.</w:t>
      </w:r>
    </w:p>
    <w:p w:rsidR="00A6291D" w:rsidRDefault="00A6291D" w:rsidP="00A6291D">
      <w:pPr>
        <w:ind w:firstLine="709"/>
        <w:jc w:val="both"/>
      </w:pPr>
      <w:proofErr w:type="gramStart"/>
      <w:r>
        <w:t xml:space="preserve">Изготовление или сбыт в целях пропаганды либо приобретение в целях сбыта или пропаганды указанных атрибутики или символики влечет наложение </w:t>
      </w:r>
      <w:r>
        <w:lastRenderedPageBreak/>
        <w:t>административного штрафа на граждан в размере от 1 000 до 2 500 рублей с конфискацией предмета административного правонарушения; на должностных лиц – от 2 000 до 5 000 рублей с конфискацией предмета административного правонарушения;</w:t>
      </w:r>
      <w:proofErr w:type="gramEnd"/>
      <w:r>
        <w:t xml:space="preserve"> на юридических лиц – от 20 000 до 100 000 рублей с конфискацией предмета административного правонарушения.</w:t>
      </w:r>
    </w:p>
    <w:p w:rsidR="00A6291D" w:rsidRDefault="00A6291D" w:rsidP="00A6291D">
      <w:pPr>
        <w:ind w:firstLine="709"/>
        <w:jc w:val="both"/>
      </w:pPr>
      <w:proofErr w:type="gramStart"/>
      <w:r>
        <w:t>Необходимо отметить, что действия, выразившиеся в демонстрировании нацистской атрибутики и символики, а также ее изготовлении и обороте, могут быть квалифицированы как административные правонарушения, предусмотренные ч.1 и ч.2 ст.20.3 КоАП РФ, лишь в случаях, если они направлены на пропаганду такой атрибутики и символики.</w:t>
      </w:r>
      <w:proofErr w:type="gramEnd"/>
      <w:r>
        <w:t xml:space="preserve"> При этом не влекут административной ответственности такие действия, если они совершены в целях, не связанных с пропагандой нацистской атрибутики и символики, включая, в частности, научные исследования, художественное творчество, подготовку других материалов, осуждающих нацизм либо излагающих исторические события.</w:t>
      </w:r>
    </w:p>
    <w:p w:rsidR="00A6291D" w:rsidRDefault="00A6291D" w:rsidP="00A6291D">
      <w:pPr>
        <w:ind w:firstLine="709"/>
        <w:jc w:val="both"/>
      </w:pPr>
      <w:proofErr w:type="gramStart"/>
      <w:r>
        <w:t>Объективную сторону данного правонарушения могут образовать публичное выставление, показ, вывешивание, изображение нацистской атрибутики и символики, сходных с ними до степени смешения, воспроизведение нацистских или сходных с нацистскими до степени смешения приветствий и приветственных жестов, использовавшихся организациями, признанными Нюрнбергским международным трибуналом преступными, а также любые другие действия, делающие рассматриваемые атрибутику и символику доступными для восприятия других лиц, в том числе путем</w:t>
      </w:r>
      <w:proofErr w:type="gramEnd"/>
      <w:r>
        <w:t xml:space="preserve"> публикации в СМИ. При этом могут быть использованы различные знаки и предметы (повязки, значки, литеры, атрибуты униформы, музыкальные произведения и т.д.).</w:t>
      </w:r>
    </w:p>
    <w:p w:rsidR="00A6291D" w:rsidRDefault="00A6291D" w:rsidP="00A6291D">
      <w:pPr>
        <w:ind w:firstLine="709"/>
        <w:jc w:val="both"/>
      </w:pPr>
      <w:r>
        <w:t>Дела об административных правонарушениях, предусмотренных ст.20.3, рассматривают судьи районных судов.</w:t>
      </w:r>
    </w:p>
    <w:p w:rsidR="00A6291D" w:rsidRDefault="00A6291D" w:rsidP="00A6291D">
      <w:pPr>
        <w:ind w:firstLine="709"/>
        <w:jc w:val="both"/>
      </w:pPr>
      <w:r>
        <w:t>Протоколы о таких административных правонарушениях уполномочены составлять должностные лица органов внутренних дел (полиции).</w:t>
      </w:r>
    </w:p>
    <w:p w:rsidR="00A6291D" w:rsidRDefault="00A6291D" w:rsidP="00A6291D">
      <w:pPr>
        <w:ind w:firstLine="709"/>
        <w:jc w:val="both"/>
      </w:pPr>
      <w:r>
        <w:t>Также законодательством Российской Федерации предусмотрена уголовная ответственность за распространение выражающих явное неуважение к обществу сведений о днях воинской славы и памятных датах России, связанных с защитой Отечества, а равно осквернение символов воинской славы России, совершенные публично (ч.3 ст.354.1 УК РФ).</w:t>
      </w:r>
    </w:p>
    <w:p w:rsidR="00132EE0" w:rsidRDefault="00A6291D" w:rsidP="00A6291D">
      <w:pPr>
        <w:ind w:firstLine="709"/>
        <w:jc w:val="both"/>
      </w:pPr>
      <w:r>
        <w:t>Совершение преступлений, предусмотренных ч.3 ст.354.1 УК РФ, 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одного года.</w:t>
      </w:r>
    </w:p>
    <w:p w:rsidR="00132EE0" w:rsidRDefault="00132EE0" w:rsidP="001F00C7">
      <w:pPr>
        <w:spacing w:line="240" w:lineRule="exact"/>
        <w:jc w:val="both"/>
      </w:pPr>
    </w:p>
    <w:p w:rsidR="00A6291D" w:rsidRDefault="00A6291D"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32EE0" w:rsidRDefault="00132EE0" w:rsidP="001F00C7">
      <w:pPr>
        <w:spacing w:line="240" w:lineRule="exact"/>
        <w:jc w:val="both"/>
        <w:rPr>
          <w:sz w:val="20"/>
          <w:szCs w:val="20"/>
        </w:rPr>
      </w:pPr>
    </w:p>
    <w:p w:rsidR="00132EE0" w:rsidRDefault="00132EE0"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12A5"/>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F761E-65FB-4D3E-9771-B26DB8CBC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734</Words>
  <Characters>4189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3</cp:revision>
  <cp:lastPrinted>2020-01-21T12:00:00Z</cp:lastPrinted>
  <dcterms:created xsi:type="dcterms:W3CDTF">2020-07-02T17:21:00Z</dcterms:created>
  <dcterms:modified xsi:type="dcterms:W3CDTF">2020-07-02T21:32:00Z</dcterms:modified>
</cp:coreProperties>
</file>