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36"/>
        <w:tblW w:w="9522" w:type="dxa"/>
        <w:tblLayout w:type="fixed"/>
        <w:tblLook w:val="0000" w:firstRow="0" w:lastRow="0" w:firstColumn="0" w:lastColumn="0" w:noHBand="0" w:noVBand="0"/>
      </w:tblPr>
      <w:tblGrid>
        <w:gridCol w:w="5380"/>
        <w:gridCol w:w="528"/>
        <w:gridCol w:w="3614"/>
      </w:tblGrid>
      <w:tr w:rsidR="00065E7B" w:rsidRPr="00677F21" w:rsidTr="0087616D">
        <w:trPr>
          <w:trHeight w:val="4627"/>
        </w:trPr>
        <w:tc>
          <w:tcPr>
            <w:tcW w:w="5380" w:type="dxa"/>
          </w:tcPr>
          <w:p w:rsidR="00065E7B" w:rsidRPr="009A63F8" w:rsidRDefault="004901CE" w:rsidP="0087616D">
            <w:pPr>
              <w:snapToGrid w:val="0"/>
              <w:spacing w:line="252" w:lineRule="auto"/>
              <w:jc w:val="center"/>
              <w:rPr>
                <w:b/>
                <w:color w:val="000000"/>
                <w:sz w:val="22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530C616" wp14:editId="2B2C14F5">
                  <wp:extent cx="676275" cy="611505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E7B" w:rsidRPr="009A63F8" w:rsidRDefault="00065E7B" w:rsidP="008761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8B0FE7" w:rsidRPr="008B0FE7" w:rsidRDefault="008B0FE7" w:rsidP="008B0FE7">
            <w:pPr>
              <w:jc w:val="center"/>
              <w:rPr>
                <w:rFonts w:eastAsia="Arial Unicode MS" w:cs="Arial Unicode MS"/>
                <w:bCs/>
                <w:color w:val="1F1A17"/>
              </w:rPr>
            </w:pPr>
            <w:r w:rsidRPr="008B0FE7">
              <w:rPr>
                <w:rFonts w:eastAsia="Arial Unicode MS" w:cs="Arial Unicode MS"/>
                <w:bCs/>
                <w:color w:val="1F1A17"/>
              </w:rPr>
              <w:t xml:space="preserve">Департамент социального развития </w:t>
            </w:r>
          </w:p>
          <w:p w:rsidR="008B0FE7" w:rsidRPr="008B0FE7" w:rsidRDefault="008B0FE7" w:rsidP="008B0FE7">
            <w:pPr>
              <w:jc w:val="center"/>
              <w:rPr>
                <w:rFonts w:eastAsia="Arial Unicode MS" w:cs="Arial Unicode MS"/>
                <w:bCs/>
                <w:color w:val="1F1A17"/>
              </w:rPr>
            </w:pPr>
            <w:r w:rsidRPr="008B0FE7">
              <w:rPr>
                <w:rFonts w:eastAsia="Arial Unicode MS" w:cs="Arial Unicode MS"/>
                <w:bCs/>
                <w:color w:val="1F1A17"/>
              </w:rPr>
              <w:t xml:space="preserve">Ханты-Мансийского </w:t>
            </w:r>
          </w:p>
          <w:p w:rsidR="008B0FE7" w:rsidRPr="008B0FE7" w:rsidRDefault="008B0FE7" w:rsidP="008B0FE7">
            <w:pPr>
              <w:jc w:val="center"/>
              <w:rPr>
                <w:rFonts w:eastAsia="Arial Unicode MS" w:cs="Arial Unicode MS"/>
                <w:bCs/>
                <w:color w:val="1F1A17"/>
              </w:rPr>
            </w:pPr>
            <w:r w:rsidRPr="008B0FE7">
              <w:rPr>
                <w:rFonts w:eastAsia="Arial Unicode MS" w:cs="Arial Unicode MS"/>
                <w:bCs/>
                <w:color w:val="1F1A17"/>
              </w:rPr>
              <w:t>автономного округа – Югры</w:t>
            </w:r>
          </w:p>
          <w:p w:rsidR="008B0FE7" w:rsidRPr="005E766A" w:rsidRDefault="008B0FE7" w:rsidP="008B0FE7">
            <w:pPr>
              <w:jc w:val="center"/>
              <w:rPr>
                <w:rFonts w:eastAsia="Arial Unicode MS" w:cs="Arial Unicode MS"/>
                <w:b/>
                <w:bCs/>
                <w:sz w:val="28"/>
                <w:szCs w:val="28"/>
              </w:rPr>
            </w:pPr>
            <w:r w:rsidRPr="005E766A">
              <w:rPr>
                <w:rFonts w:eastAsia="Arial Unicode MS" w:cs="Arial Unicode MS"/>
                <w:b/>
                <w:bCs/>
                <w:sz w:val="28"/>
                <w:szCs w:val="28"/>
              </w:rPr>
              <w:t>КАЗЕННОЕ УЧРЕЖДЕНИЕ</w:t>
            </w:r>
          </w:p>
          <w:p w:rsidR="008B0FE7" w:rsidRPr="005E766A" w:rsidRDefault="008B0FE7" w:rsidP="008B0FE7">
            <w:pPr>
              <w:jc w:val="center"/>
              <w:rPr>
                <w:rFonts w:eastAsia="Arial Unicode MS" w:cs="Arial Unicode MS"/>
                <w:b/>
                <w:bCs/>
                <w:sz w:val="28"/>
                <w:szCs w:val="28"/>
              </w:rPr>
            </w:pPr>
            <w:r w:rsidRPr="005E766A">
              <w:rPr>
                <w:rFonts w:eastAsia="Arial Unicode MS" w:cs="Arial Unicode MS"/>
                <w:b/>
                <w:bCs/>
                <w:sz w:val="28"/>
                <w:szCs w:val="28"/>
              </w:rPr>
              <w:t xml:space="preserve"> ХАНТЫ-МАНСИЙСКОГО</w:t>
            </w:r>
          </w:p>
          <w:p w:rsidR="008B0FE7" w:rsidRPr="005E766A" w:rsidRDefault="008B0FE7" w:rsidP="008B0FE7">
            <w:pPr>
              <w:jc w:val="center"/>
              <w:rPr>
                <w:rFonts w:eastAsia="Arial Unicode MS" w:cs="Arial Unicode MS"/>
                <w:b/>
                <w:bCs/>
                <w:sz w:val="28"/>
                <w:szCs w:val="28"/>
              </w:rPr>
            </w:pPr>
            <w:r w:rsidRPr="005E766A">
              <w:rPr>
                <w:rFonts w:eastAsia="Arial Unicode MS" w:cs="Arial Unicode MS"/>
                <w:b/>
                <w:bCs/>
                <w:sz w:val="28"/>
                <w:szCs w:val="28"/>
              </w:rPr>
              <w:t xml:space="preserve"> АВТОНОМНОГО ОКРУГА – ЮГРЫ</w:t>
            </w:r>
          </w:p>
          <w:p w:rsidR="008B0FE7" w:rsidRPr="005E766A" w:rsidRDefault="008B0FE7" w:rsidP="008B0FE7">
            <w:pPr>
              <w:jc w:val="center"/>
              <w:rPr>
                <w:rFonts w:eastAsia="Arial Unicode MS" w:cs="Arial Unicode MS"/>
                <w:b/>
                <w:bCs/>
                <w:sz w:val="28"/>
                <w:szCs w:val="28"/>
              </w:rPr>
            </w:pPr>
            <w:r w:rsidRPr="005E766A">
              <w:rPr>
                <w:rFonts w:eastAsia="Arial Unicode MS" w:cs="Arial Unicode MS"/>
                <w:b/>
                <w:bCs/>
                <w:sz w:val="28"/>
                <w:szCs w:val="28"/>
              </w:rPr>
              <w:t>«ЦЕНТР СОЦИАЛЬНЫХ ВЫПЛАТ»</w:t>
            </w:r>
          </w:p>
          <w:p w:rsidR="00785DBB" w:rsidRDefault="005E766A" w:rsidP="005E766A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E766A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Отдел социального обеспечения и назначения мер социальной </w:t>
            </w:r>
          </w:p>
          <w:p w:rsidR="005E766A" w:rsidRPr="005E766A" w:rsidRDefault="005E766A" w:rsidP="005E766A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E766A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поддержки, пособий, выплат </w:t>
            </w:r>
          </w:p>
          <w:p w:rsidR="00065E7B" w:rsidRPr="009A63F8" w:rsidRDefault="005E766A" w:rsidP="005E766A">
            <w:pPr>
              <w:snapToGrid w:val="0"/>
              <w:spacing w:line="252" w:lineRule="auto"/>
              <w:jc w:val="center"/>
              <w:rPr>
                <w:b/>
                <w:caps/>
                <w:color w:val="000000"/>
                <w:sz w:val="8"/>
                <w:szCs w:val="8"/>
              </w:rPr>
            </w:pPr>
            <w:r w:rsidRPr="005E766A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5E766A">
              <w:rPr>
                <w:rFonts w:eastAsia="Arial Unicode MS"/>
                <w:b/>
                <w:color w:val="000000"/>
                <w:sz w:val="28"/>
                <w:szCs w:val="28"/>
              </w:rPr>
              <w:t>городе</w:t>
            </w:r>
            <w:proofErr w:type="gramEnd"/>
            <w:r w:rsidRPr="005E766A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Нягани </w:t>
            </w:r>
            <w:r w:rsidR="001A43E3">
              <w:rPr>
                <w:rFonts w:eastAsia="Arial Unicode MS"/>
                <w:b/>
                <w:color w:val="000000"/>
                <w:sz w:val="28"/>
                <w:szCs w:val="28"/>
              </w:rPr>
              <w:br/>
            </w:r>
          </w:p>
          <w:p w:rsidR="00065E7B" w:rsidRPr="009A63F8" w:rsidRDefault="00065E7B" w:rsidP="0087616D">
            <w:pPr>
              <w:jc w:val="center"/>
            </w:pPr>
            <w:r w:rsidRPr="009A63F8">
              <w:rPr>
                <w:color w:val="000000"/>
              </w:rPr>
              <w:t>2 микрорайон, дом 41, г.Нягань</w:t>
            </w:r>
          </w:p>
          <w:p w:rsidR="00065E7B" w:rsidRPr="009A63F8" w:rsidRDefault="00065E7B" w:rsidP="0087616D">
            <w:pPr>
              <w:jc w:val="center"/>
            </w:pPr>
            <w:r w:rsidRPr="009A63F8">
              <w:t>Ханты-Мансийский автономный округ – Югра</w:t>
            </w:r>
          </w:p>
          <w:p w:rsidR="00065E7B" w:rsidRPr="009A63F8" w:rsidRDefault="00065E7B" w:rsidP="0087616D">
            <w:pPr>
              <w:jc w:val="center"/>
            </w:pPr>
            <w:r w:rsidRPr="009A63F8">
              <w:t>(Тюменская область), 628181</w:t>
            </w:r>
          </w:p>
          <w:p w:rsidR="008B0FE7" w:rsidRPr="008F3B30" w:rsidRDefault="008B0FE7" w:rsidP="008B0FE7">
            <w:pPr>
              <w:jc w:val="center"/>
              <w:rPr>
                <w:rFonts w:eastAsia="Arial Unicode MS" w:cs="Arial Unicode MS"/>
              </w:rPr>
            </w:pPr>
            <w:r w:rsidRPr="008B0FE7">
              <w:rPr>
                <w:rFonts w:eastAsia="Arial Unicode MS" w:cs="Arial Unicode MS"/>
                <w:color w:val="1F1A17"/>
              </w:rPr>
              <w:t xml:space="preserve">тел/факс </w:t>
            </w:r>
            <w:r w:rsidRPr="008B0FE7">
              <w:rPr>
                <w:rFonts w:eastAsia="Arial Unicode MS" w:cs="Arial Unicode MS"/>
              </w:rPr>
              <w:t>8(34672)6-</w:t>
            </w:r>
            <w:r w:rsidRPr="008F3B30">
              <w:rPr>
                <w:rFonts w:eastAsia="Arial Unicode MS" w:cs="Arial Unicode MS"/>
              </w:rPr>
              <w:t>01-21</w:t>
            </w:r>
          </w:p>
          <w:p w:rsidR="00065E7B" w:rsidRPr="008B0FE7" w:rsidRDefault="00065E7B" w:rsidP="0087616D">
            <w:pPr>
              <w:jc w:val="center"/>
              <w:rPr>
                <w:lang w:val="en-US"/>
              </w:rPr>
            </w:pPr>
            <w:r w:rsidRPr="009A63F8">
              <w:rPr>
                <w:lang w:val="en-US"/>
              </w:rPr>
              <w:t>E</w:t>
            </w:r>
            <w:r w:rsidRPr="008B0FE7">
              <w:rPr>
                <w:lang w:val="en-US"/>
              </w:rPr>
              <w:t>-</w:t>
            </w:r>
            <w:r w:rsidRPr="009A63F8">
              <w:rPr>
                <w:lang w:val="en-US"/>
              </w:rPr>
              <w:t>mail</w:t>
            </w:r>
            <w:r w:rsidRPr="008B0FE7">
              <w:rPr>
                <w:lang w:val="en-US"/>
              </w:rPr>
              <w:t xml:space="preserve">: </w:t>
            </w:r>
            <w:r w:rsidR="009F645B">
              <w:rPr>
                <w:color w:val="000000"/>
                <w:lang w:val="en-US"/>
              </w:rPr>
              <w:t>CSVNY</w:t>
            </w:r>
            <w:r w:rsidR="008B0FE7" w:rsidRPr="008B0FE7">
              <w:rPr>
                <w:color w:val="000000"/>
                <w:lang w:val="en-US"/>
              </w:rPr>
              <w:t>@admhmao.ru</w:t>
            </w:r>
            <w:hyperlink r:id="rId8" w:history="1"/>
          </w:p>
          <w:p w:rsidR="00065E7B" w:rsidRPr="008D2B67" w:rsidRDefault="00065E7B" w:rsidP="0087616D">
            <w:pPr>
              <w:rPr>
                <w:color w:val="000000"/>
                <w:szCs w:val="20"/>
                <w:lang w:val="en-US"/>
              </w:rPr>
            </w:pPr>
          </w:p>
          <w:p w:rsidR="008141E1" w:rsidRPr="00D9481D" w:rsidRDefault="008141E1" w:rsidP="008141E1">
            <w:pPr>
              <w:rPr>
                <w:color w:val="D9D9D9"/>
                <w:sz w:val="28"/>
                <w:szCs w:val="28"/>
              </w:rPr>
            </w:pPr>
            <w:r w:rsidRPr="00D9481D">
              <w:rPr>
                <w:color w:val="D9D9D9"/>
                <w:sz w:val="28"/>
                <w:szCs w:val="28"/>
              </w:rPr>
              <w:t>[Номер документа]</w:t>
            </w:r>
          </w:p>
          <w:p w:rsidR="008F3B30" w:rsidRPr="00682E53" w:rsidRDefault="008141E1" w:rsidP="008141E1">
            <w:pPr>
              <w:rPr>
                <w:color w:val="000000"/>
              </w:rPr>
            </w:pPr>
            <w:bookmarkStart w:id="0" w:name="Regdate"/>
            <w:r w:rsidRPr="00D9481D">
              <w:rPr>
                <w:color w:val="D9D9D9"/>
                <w:sz w:val="28"/>
                <w:szCs w:val="28"/>
                <w:lang w:val="en-US"/>
              </w:rPr>
              <w:t>[</w:t>
            </w:r>
            <w:r w:rsidRPr="00D9481D">
              <w:rPr>
                <w:color w:val="D9D9D9"/>
                <w:sz w:val="28"/>
                <w:szCs w:val="28"/>
              </w:rPr>
              <w:t>Дата документа</w:t>
            </w:r>
            <w:r w:rsidRPr="00D9481D">
              <w:rPr>
                <w:color w:val="D9D9D9"/>
                <w:sz w:val="28"/>
                <w:szCs w:val="28"/>
                <w:lang w:val="en-US"/>
              </w:rPr>
              <w:t>]</w:t>
            </w:r>
            <w:bookmarkEnd w:id="0"/>
          </w:p>
        </w:tc>
        <w:tc>
          <w:tcPr>
            <w:tcW w:w="528" w:type="dxa"/>
          </w:tcPr>
          <w:p w:rsidR="00065E7B" w:rsidRPr="008B0FE7" w:rsidRDefault="00065E7B" w:rsidP="0087616D">
            <w:pPr>
              <w:rPr>
                <w:color w:val="000000"/>
                <w:lang w:val="en-US"/>
              </w:rPr>
            </w:pPr>
          </w:p>
        </w:tc>
        <w:tc>
          <w:tcPr>
            <w:tcW w:w="3614" w:type="dxa"/>
          </w:tcPr>
          <w:p w:rsidR="00065E7B" w:rsidRPr="00677F21" w:rsidRDefault="00065E7B" w:rsidP="002F6DBE">
            <w:pPr>
              <w:jc w:val="right"/>
              <w:rPr>
                <w:sz w:val="28"/>
                <w:szCs w:val="28"/>
              </w:rPr>
            </w:pPr>
          </w:p>
          <w:p w:rsidR="0064396A" w:rsidRPr="00677F21" w:rsidRDefault="0064396A" w:rsidP="002F6DBE">
            <w:pPr>
              <w:jc w:val="right"/>
              <w:rPr>
                <w:sz w:val="28"/>
                <w:szCs w:val="28"/>
              </w:rPr>
            </w:pPr>
          </w:p>
          <w:p w:rsidR="0064396A" w:rsidRPr="00677F21" w:rsidRDefault="0064396A" w:rsidP="002F6DBE">
            <w:pPr>
              <w:jc w:val="right"/>
              <w:rPr>
                <w:sz w:val="28"/>
                <w:szCs w:val="28"/>
              </w:rPr>
            </w:pPr>
          </w:p>
          <w:p w:rsidR="0064396A" w:rsidRPr="00677F21" w:rsidRDefault="0064396A" w:rsidP="002F6DBE">
            <w:pPr>
              <w:jc w:val="right"/>
              <w:rPr>
                <w:sz w:val="28"/>
                <w:szCs w:val="28"/>
              </w:rPr>
            </w:pPr>
          </w:p>
          <w:p w:rsidR="0064396A" w:rsidRPr="00677F21" w:rsidRDefault="0064396A" w:rsidP="002F6DBE">
            <w:pPr>
              <w:jc w:val="right"/>
              <w:rPr>
                <w:sz w:val="28"/>
                <w:szCs w:val="28"/>
              </w:rPr>
            </w:pPr>
          </w:p>
          <w:p w:rsidR="0064396A" w:rsidRPr="00677F21" w:rsidRDefault="0064396A" w:rsidP="002F6DBE">
            <w:pPr>
              <w:jc w:val="right"/>
              <w:rPr>
                <w:sz w:val="28"/>
                <w:szCs w:val="28"/>
              </w:rPr>
            </w:pPr>
          </w:p>
          <w:p w:rsidR="00630EEB" w:rsidRDefault="00630EEB" w:rsidP="00630E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администрации Октябрьского района</w:t>
            </w:r>
          </w:p>
          <w:p w:rsidR="00630EEB" w:rsidRDefault="00630EEB" w:rsidP="00630EEB">
            <w:pPr>
              <w:jc w:val="right"/>
              <w:rPr>
                <w:sz w:val="28"/>
                <w:szCs w:val="28"/>
              </w:rPr>
            </w:pPr>
          </w:p>
          <w:p w:rsidR="005E6DE9" w:rsidRPr="00677F21" w:rsidRDefault="00630EEB" w:rsidP="00630EE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С.В.Заплатину</w:t>
            </w:r>
            <w:proofErr w:type="spellEnd"/>
            <w:r w:rsidRPr="00677F21">
              <w:rPr>
                <w:sz w:val="28"/>
                <w:szCs w:val="28"/>
              </w:rPr>
              <w:t xml:space="preserve"> </w:t>
            </w:r>
          </w:p>
          <w:p w:rsidR="0064396A" w:rsidRPr="00677F21" w:rsidRDefault="0064396A" w:rsidP="0064396A">
            <w:pPr>
              <w:jc w:val="right"/>
              <w:rPr>
                <w:sz w:val="28"/>
                <w:szCs w:val="28"/>
              </w:rPr>
            </w:pPr>
          </w:p>
        </w:tc>
      </w:tr>
    </w:tbl>
    <w:p w:rsidR="0064396A" w:rsidRDefault="0064396A" w:rsidP="00065E7B">
      <w:pPr>
        <w:tabs>
          <w:tab w:val="left" w:pos="7035"/>
        </w:tabs>
        <w:rPr>
          <w:sz w:val="28"/>
          <w:szCs w:val="28"/>
        </w:rPr>
      </w:pPr>
    </w:p>
    <w:p w:rsidR="00630EEB" w:rsidRDefault="00630EEB" w:rsidP="00630EEB">
      <w:pPr>
        <w:pStyle w:val="af0"/>
        <w:tabs>
          <w:tab w:val="left" w:pos="0"/>
        </w:tabs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 Сергей Владимирович!</w:t>
      </w:r>
    </w:p>
    <w:p w:rsidR="00677F21" w:rsidRPr="00677F21" w:rsidRDefault="00677F21" w:rsidP="00677F21">
      <w:pPr>
        <w:jc w:val="center"/>
        <w:rPr>
          <w:sz w:val="28"/>
          <w:szCs w:val="28"/>
        </w:rPr>
      </w:pPr>
      <w:bookmarkStart w:id="1" w:name="_GoBack"/>
      <w:bookmarkEnd w:id="1"/>
    </w:p>
    <w:p w:rsidR="00677F21" w:rsidRPr="00677F21" w:rsidRDefault="00677F21" w:rsidP="00677F21">
      <w:pPr>
        <w:ind w:firstLine="708"/>
        <w:jc w:val="both"/>
        <w:rPr>
          <w:sz w:val="28"/>
          <w:szCs w:val="28"/>
        </w:rPr>
      </w:pPr>
      <w:r w:rsidRPr="00677F21">
        <w:rPr>
          <w:sz w:val="28"/>
          <w:szCs w:val="28"/>
        </w:rPr>
        <w:t>С целью проведения информационно-разъяснительной работы среди населения просим организовать размещение прилагаемой ин</w:t>
      </w:r>
      <w:r>
        <w:rPr>
          <w:sz w:val="28"/>
          <w:szCs w:val="28"/>
        </w:rPr>
        <w:t>формации на сайте Администрации.</w:t>
      </w:r>
    </w:p>
    <w:p w:rsidR="000D6252" w:rsidRPr="008141E1" w:rsidRDefault="000D6252" w:rsidP="000D6252">
      <w:pPr>
        <w:ind w:firstLine="708"/>
        <w:jc w:val="both"/>
        <w:rPr>
          <w:sz w:val="28"/>
          <w:szCs w:val="28"/>
        </w:rPr>
      </w:pPr>
    </w:p>
    <w:p w:rsidR="005212AD" w:rsidRPr="007C46ED" w:rsidRDefault="005212AD" w:rsidP="005212AD">
      <w:pPr>
        <w:ind w:firstLine="708"/>
        <w:jc w:val="both"/>
      </w:pPr>
    </w:p>
    <w:p w:rsidR="00A518B4" w:rsidRDefault="00A518B4" w:rsidP="005212AD">
      <w:pPr>
        <w:autoSpaceDE w:val="0"/>
        <w:autoSpaceDN w:val="0"/>
        <w:jc w:val="both"/>
        <w:rPr>
          <w:rFonts w:eastAsia="Calibri"/>
          <w:lang w:eastAsia="en-US"/>
        </w:rPr>
      </w:pPr>
    </w:p>
    <w:p w:rsidR="008141E1" w:rsidRPr="00D3404B" w:rsidRDefault="008141E1" w:rsidP="008141E1">
      <w:pPr>
        <w:spacing w:line="360" w:lineRule="auto"/>
        <w:ind w:firstLine="708"/>
        <w:jc w:val="both"/>
        <w:rPr>
          <w:sz w:val="28"/>
          <w:szCs w:val="28"/>
        </w:rPr>
      </w:pPr>
    </w:p>
    <w:p w:rsidR="008141E1" w:rsidRDefault="008141E1" w:rsidP="008141E1">
      <w:pPr>
        <w:rPr>
          <w:sz w:val="28"/>
          <w:szCs w:val="28"/>
        </w:rPr>
      </w:pPr>
    </w:p>
    <w:p w:rsidR="008141E1" w:rsidRPr="00163524" w:rsidRDefault="008141E1" w:rsidP="008141E1">
      <w:pPr>
        <w:rPr>
          <w:sz w:val="20"/>
          <w:szCs w:val="20"/>
        </w:rPr>
      </w:pPr>
    </w:p>
    <w:tbl>
      <w:tblPr>
        <w:tblW w:w="912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80"/>
        <w:gridCol w:w="3829"/>
        <w:gridCol w:w="2120"/>
      </w:tblGrid>
      <w:tr w:rsidR="008141E1" w:rsidRPr="00D9481D" w:rsidTr="00E752A6">
        <w:trPr>
          <w:trHeight w:val="1443"/>
        </w:trPr>
        <w:tc>
          <w:tcPr>
            <w:tcW w:w="3227" w:type="dxa"/>
            <w:shd w:val="clear" w:color="auto" w:fill="auto"/>
          </w:tcPr>
          <w:p w:rsidR="008141E1" w:rsidRPr="008276AE" w:rsidRDefault="008141E1" w:rsidP="008141E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4E67B" wp14:editId="106AC704">
                      <wp:simplePos x="0" y="0"/>
                      <wp:positionH relativeFrom="column">
                        <wp:posOffset>1899733</wp:posOffset>
                      </wp:positionH>
                      <wp:positionV relativeFrom="paragraph">
                        <wp:posOffset>26819</wp:posOffset>
                      </wp:positionV>
                      <wp:extent cx="2452744" cy="895350"/>
                      <wp:effectExtent l="0" t="0" r="24130" b="19050"/>
                      <wp:wrapNone/>
                      <wp:docPr id="4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2744" cy="8953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149.6pt;margin-top:2.1pt;width:193.1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iVsgIAAA8FAAAOAAAAZHJzL2Uyb0RvYy54bWysVM1uEzEQviPxDpbvdJMl6U/UTRW1CkIq&#10;tKJFPbteb3Yl22NsJ5twQuIIEs/AMyAkaGl5hc0bMfZufyicEDlsZjzj+fnmG+/uLZUkC2FdBTqj&#10;/Y0eJUJzyCs9y+jr0+mTbUqcZzpnErTI6Eo4ujd+/Gi3NiORQgkyF5ZgEO1Gtclo6b0ZJYnjpVDM&#10;bYARGo0FWMU8qnaW5JbVGF3JJO31NpMabG4scOEcnh60RjqO8YtCcH9UFE54IjOKtfn4tfF7Hr7J&#10;eJeNZpaZsuJdGewfqlCs0pj0NtQB84zMbfVHKFVxCw4Kv8FBJVAUFRexB+ym33vQzUnJjIi9IDjO&#10;3MLk/l9Y/nJxbEmVZ3RAiWYKR9R8bi7W79bvmy/NZfO1uWqu1h+a76T5iYefmh/NdTRdN5frj2j8&#10;1lyQNMBYGzfCaCfm2HaaQzFgsiysCv/YLVlG6Fe30IulJxwP08Ew3RpgDRxt2zvDp8M4m+TutrHO&#10;PxOgSBAyamGu81c43wg7Wxw6j2nR/8YvZNQwraSMM5aa1EjQdKuHNOAMqVZI5lFUBpt3ekYJkzPk&#10;MPc2hnQgqzxcD4Hcyu1LSxYMaYTsy6GmRDLn8TCj0/iLl+RcvYC89dsc9jBXW1R7P9b3W9xQ7AFz&#10;ZXsjmrobUoe8IlK46y0g3GIapHPIVzg6Cy2nneHTCqMdYlXHzCKJsU9cTH+En0ICNg+dREkJ9u3f&#10;zoM/cgutlNS4FAjMmzmzApt9rpF1O/3BIGxRVAbDrRQVe99yft+i52ofELA+PgGGRzH4e3kjFhbU&#10;Ge7vJGRFE9Mcc7cj6JR93y4rvgBcTCbRDTfHMH+oTwwPwQNOAcfT5RmzpqOHR2K9hJsFYqMHBGl9&#10;W4pM5h6KKrLnDlccVVBw6+LQuhcirPV9PXrdvWPjXwAAAP//AwBQSwMEFAAGAAgAAAAhAB1QTxDf&#10;AAAACQEAAA8AAABkcnMvZG93bnJldi54bWxMj01Pg0AQhu8m/ofNmHizS0mpLbI01o9Te1DkByzs&#10;CFR2lrBLi//e8aSnyeR98s4z2W62vTjj6DtHCpaLCARS7UxHjYLy4/VuA8IHTUb3jlDBN3rY5ddX&#10;mU6Nu9A7novQCC4hn2oFbQhDKqWvW7TaL9yAxNmnG60OvI6NNKO+cLntZRxFa2l1R3yh1QM+tVh/&#10;FZNVoN/mY1KUe5LlYTmdqpfnw/3+pNTtzfz4ACLgHP5g+NVndcjZqXITGS96BfF2GzOqYMWD8/Um&#10;SUBUDK6SGGSeyf8f5D8AAAD//wMAUEsBAi0AFAAGAAgAAAAhALaDOJL+AAAA4QEAABMAAAAAAAAA&#10;AAAAAAAAAAAAAFtDb250ZW50X1R5cGVzXS54bWxQSwECLQAUAAYACAAAACEAOP0h/9YAAACUAQAA&#10;CwAAAAAAAAAAAAAAAAAvAQAAX3JlbHMvLnJlbHNQSwECLQAUAAYACAAAACEACVoolbICAAAPBQAA&#10;DgAAAAAAAAAAAAAAAAAuAgAAZHJzL2Uyb0RvYy54bWxQSwECLQAUAAYACAAAACEAHVBPEN8AAAAJ&#10;AQAADwAAAAAAAAAAAAAAAAAMBQAAZHJzL2Rvd25yZXYueG1sUEsFBgAAAAAEAAQA8wAAABgGAAAA&#10;AA==&#10;" filled="f" strokecolor="#a6a6a6" strokeweight="1pt"/>
                  </w:pict>
                </mc:Fallback>
              </mc:AlternateContent>
            </w:r>
            <w:r>
              <w:rPr>
                <w:sz w:val="28"/>
                <w:szCs w:val="28"/>
              </w:rPr>
              <w:t>Заместитель начальника</w:t>
            </w:r>
            <w:r w:rsidRPr="002C48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8141E1" w:rsidRPr="00A116B1" w:rsidRDefault="008141E1" w:rsidP="00E752A6">
            <w:pPr>
              <w:pStyle w:val="a3"/>
              <w:jc w:val="center"/>
              <w:rPr>
                <w:b/>
                <w:color w:val="D9D9D9"/>
                <w:sz w:val="20"/>
                <w:szCs w:val="20"/>
              </w:rPr>
            </w:pPr>
            <w:r w:rsidRPr="00237F94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15304DB3" wp14:editId="79218186">
                  <wp:simplePos x="0" y="0"/>
                  <wp:positionH relativeFrom="margin">
                    <wp:posOffset>158115</wp:posOffset>
                  </wp:positionH>
                  <wp:positionV relativeFrom="paragraph">
                    <wp:posOffset>44450</wp:posOffset>
                  </wp:positionV>
                  <wp:extent cx="342265" cy="306070"/>
                  <wp:effectExtent l="0" t="0" r="0" b="0"/>
                  <wp:wrapTight wrapText="right">
                    <wp:wrapPolygon edited="0">
                      <wp:start x="0" y="0"/>
                      <wp:lineTo x="0" y="20166"/>
                      <wp:lineTo x="20438" y="20166"/>
                      <wp:lineTo x="20438" y="0"/>
                      <wp:lineTo x="0" y="0"/>
                    </wp:wrapPolygon>
                  </wp:wrapTight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16B1">
              <w:rPr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8141E1" w:rsidRPr="00A116B1" w:rsidRDefault="008141E1" w:rsidP="00E752A6">
            <w:pPr>
              <w:pStyle w:val="a3"/>
              <w:jc w:val="center"/>
              <w:rPr>
                <w:b/>
                <w:color w:val="D9D9D9"/>
                <w:sz w:val="20"/>
                <w:szCs w:val="20"/>
              </w:rPr>
            </w:pPr>
            <w:r w:rsidRPr="00A116B1">
              <w:rPr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8141E1" w:rsidRPr="00A116B1" w:rsidRDefault="008141E1" w:rsidP="00E752A6">
            <w:pPr>
              <w:autoSpaceDE w:val="0"/>
              <w:autoSpaceDN w:val="0"/>
              <w:adjustRightInd w:val="0"/>
              <w:rPr>
                <w:color w:val="D9D9D9"/>
                <w:sz w:val="8"/>
                <w:szCs w:val="8"/>
              </w:rPr>
            </w:pPr>
          </w:p>
          <w:p w:rsidR="008141E1" w:rsidRPr="00A116B1" w:rsidRDefault="008141E1" w:rsidP="00E752A6">
            <w:pPr>
              <w:autoSpaceDE w:val="0"/>
              <w:autoSpaceDN w:val="0"/>
              <w:adjustRightInd w:val="0"/>
              <w:rPr>
                <w:color w:val="D9D9D9"/>
                <w:sz w:val="18"/>
                <w:szCs w:val="18"/>
              </w:rPr>
            </w:pPr>
            <w:r w:rsidRPr="00A116B1">
              <w:rPr>
                <w:color w:val="D9D9D9"/>
                <w:sz w:val="18"/>
                <w:szCs w:val="18"/>
              </w:rPr>
              <w:t>Сертификат  [Номер сертификата 1]</w:t>
            </w:r>
          </w:p>
          <w:p w:rsidR="008141E1" w:rsidRPr="00A116B1" w:rsidRDefault="008141E1" w:rsidP="00E752A6">
            <w:pPr>
              <w:autoSpaceDE w:val="0"/>
              <w:autoSpaceDN w:val="0"/>
              <w:adjustRightInd w:val="0"/>
              <w:rPr>
                <w:color w:val="D9D9D9"/>
                <w:sz w:val="18"/>
                <w:szCs w:val="18"/>
              </w:rPr>
            </w:pPr>
            <w:r w:rsidRPr="00A116B1"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8141E1" w:rsidRPr="00A116B1" w:rsidRDefault="008141E1" w:rsidP="00E752A6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  <w:r w:rsidRPr="00A116B1">
              <w:rPr>
                <w:color w:val="D9D9D9"/>
                <w:sz w:val="18"/>
                <w:szCs w:val="18"/>
              </w:rPr>
              <w:t xml:space="preserve">Действителен </w:t>
            </w:r>
            <w:r>
              <w:rPr>
                <w:color w:val="D9D9D9"/>
                <w:sz w:val="18"/>
                <w:szCs w:val="18"/>
              </w:rPr>
              <w:t>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</w:t>
            </w:r>
            <w:r w:rsidRPr="00A116B1">
              <w:rPr>
                <w:color w:val="D9D9D9"/>
                <w:sz w:val="18"/>
                <w:szCs w:val="18"/>
              </w:rPr>
              <w:t>по [</w:t>
            </w:r>
            <w:proofErr w:type="spellStart"/>
            <w:r w:rsidRPr="00A116B1">
              <w:rPr>
                <w:color w:val="D9D9D9"/>
                <w:sz w:val="18"/>
                <w:szCs w:val="18"/>
              </w:rPr>
              <w:t>ДатаПо</w:t>
            </w:r>
            <w:proofErr w:type="spellEnd"/>
            <w:r w:rsidRPr="00A116B1"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2001" w:type="dxa"/>
            <w:shd w:val="clear" w:color="auto" w:fill="auto"/>
          </w:tcPr>
          <w:p w:rsidR="008141E1" w:rsidRPr="00D9481D" w:rsidRDefault="008141E1" w:rsidP="00E752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Е.Ю.Гончаренко</w:t>
            </w:r>
            <w:proofErr w:type="spellEnd"/>
          </w:p>
        </w:tc>
      </w:tr>
    </w:tbl>
    <w:p w:rsidR="008141E1" w:rsidRDefault="008141E1" w:rsidP="008141E1">
      <w:pPr>
        <w:pStyle w:val="ConsPlusTitle"/>
        <w:spacing w:line="360" w:lineRule="auto"/>
        <w:jc w:val="both"/>
        <w:rPr>
          <w:b w:val="0"/>
          <w:bCs/>
          <w:sz w:val="28"/>
          <w:szCs w:val="28"/>
        </w:rPr>
      </w:pPr>
    </w:p>
    <w:p w:rsidR="008141E1" w:rsidRDefault="008141E1" w:rsidP="008141E1">
      <w:pPr>
        <w:rPr>
          <w:sz w:val="18"/>
          <w:szCs w:val="18"/>
        </w:rPr>
      </w:pPr>
    </w:p>
    <w:p w:rsidR="00A518B4" w:rsidRPr="00CF035E" w:rsidRDefault="00A518B4" w:rsidP="005212AD">
      <w:pPr>
        <w:rPr>
          <w:sz w:val="16"/>
          <w:szCs w:val="16"/>
        </w:rPr>
      </w:pPr>
    </w:p>
    <w:p w:rsidR="005212AD" w:rsidRDefault="005212AD" w:rsidP="005212AD">
      <w:pPr>
        <w:rPr>
          <w:sz w:val="18"/>
          <w:szCs w:val="18"/>
        </w:rPr>
      </w:pPr>
    </w:p>
    <w:p w:rsidR="005212AD" w:rsidRDefault="005212AD" w:rsidP="005212AD">
      <w:pPr>
        <w:rPr>
          <w:sz w:val="18"/>
          <w:szCs w:val="18"/>
        </w:rPr>
      </w:pPr>
    </w:p>
    <w:p w:rsidR="005212AD" w:rsidRPr="008F3B30" w:rsidRDefault="005C3D0F" w:rsidP="005212A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212AD" w:rsidRPr="00A42BC2" w:rsidRDefault="005C3D0F" w:rsidP="005212AD">
      <w:pPr>
        <w:rPr>
          <w:sz w:val="22"/>
          <w:szCs w:val="22"/>
        </w:rPr>
      </w:pPr>
      <w:r>
        <w:rPr>
          <w:sz w:val="18"/>
          <w:szCs w:val="18"/>
        </w:rPr>
        <w:t>Телефон: 8(34672)6-43-83</w:t>
      </w:r>
    </w:p>
    <w:p w:rsidR="00E355D4" w:rsidRDefault="00E355D4" w:rsidP="005212AD">
      <w:pPr>
        <w:tabs>
          <w:tab w:val="left" w:pos="7035"/>
        </w:tabs>
        <w:jc w:val="center"/>
        <w:rPr>
          <w:sz w:val="18"/>
          <w:szCs w:val="18"/>
        </w:rPr>
      </w:pPr>
    </w:p>
    <w:p w:rsidR="00386D2A" w:rsidRDefault="00386D2A" w:rsidP="005212AD">
      <w:pPr>
        <w:tabs>
          <w:tab w:val="left" w:pos="7035"/>
        </w:tabs>
        <w:jc w:val="center"/>
        <w:rPr>
          <w:sz w:val="18"/>
          <w:szCs w:val="18"/>
        </w:rPr>
        <w:sectPr w:rsidR="00386D2A" w:rsidSect="00A518B4">
          <w:pgSz w:w="11906" w:h="16838"/>
          <w:pgMar w:top="1134" w:right="1276" w:bottom="851" w:left="1559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46"/>
        <w:gridCol w:w="2621"/>
        <w:gridCol w:w="2179"/>
        <w:gridCol w:w="2552"/>
        <w:gridCol w:w="4188"/>
      </w:tblGrid>
      <w:tr w:rsidR="005C3D0F" w:rsidRPr="00254961" w:rsidTr="006A2E5D">
        <w:tc>
          <w:tcPr>
            <w:tcW w:w="14786" w:type="dxa"/>
            <w:gridSpan w:val="5"/>
          </w:tcPr>
          <w:p w:rsidR="005C3D0F" w:rsidRPr="00254961" w:rsidRDefault="005C3D0F" w:rsidP="006A2E5D">
            <w:pPr>
              <w:spacing w:before="100" w:beforeAutospacing="1" w:after="100" w:afterAutospacing="1"/>
              <w:jc w:val="center"/>
            </w:pPr>
            <w:r w:rsidRPr="00254961">
              <w:rPr>
                <w:b/>
                <w:bCs/>
              </w:rPr>
              <w:lastRenderedPageBreak/>
              <w:t>ГОСУДАРСТВЕННЫЕ УСЛУГИ</w:t>
            </w:r>
          </w:p>
          <w:p w:rsidR="005C3D0F" w:rsidRPr="00254961" w:rsidRDefault="005C3D0F" w:rsidP="006A2E5D">
            <w:pPr>
              <w:spacing w:before="100" w:beforeAutospacing="1" w:after="100" w:afterAutospacing="1"/>
              <w:jc w:val="center"/>
              <w:rPr>
                <w:rStyle w:val="ad"/>
                <w:b w:val="0"/>
                <w:bCs w:val="0"/>
              </w:rPr>
            </w:pPr>
            <w:r w:rsidRPr="00254961">
              <w:rPr>
                <w:b/>
                <w:bCs/>
              </w:rPr>
              <w:t xml:space="preserve"> КОРЕННЫМ МАЛОЧИСЛЕННЫМ НАРОДАМ СЕВЕРА </w:t>
            </w:r>
          </w:p>
        </w:tc>
      </w:tr>
      <w:tr w:rsidR="005C3D0F" w:rsidRPr="00254961" w:rsidTr="00D243E3">
        <w:tc>
          <w:tcPr>
            <w:tcW w:w="3246" w:type="dxa"/>
          </w:tcPr>
          <w:p w:rsidR="005C3D0F" w:rsidRPr="00254961" w:rsidRDefault="005C3D0F" w:rsidP="006A2E5D">
            <w:pPr>
              <w:pStyle w:val="ae"/>
              <w:jc w:val="center"/>
            </w:pPr>
            <w:r w:rsidRPr="00254961">
              <w:rPr>
                <w:rStyle w:val="ad"/>
              </w:rPr>
              <w:t>Наименование</w:t>
            </w:r>
          </w:p>
          <w:p w:rsidR="005C3D0F" w:rsidRPr="00254961" w:rsidRDefault="005C3D0F" w:rsidP="006A2E5D">
            <w:pPr>
              <w:pStyle w:val="ae"/>
              <w:spacing w:line="60" w:lineRule="atLeast"/>
              <w:jc w:val="center"/>
            </w:pPr>
            <w:r w:rsidRPr="00254961">
              <w:rPr>
                <w:rStyle w:val="ad"/>
              </w:rPr>
              <w:t>социальной выплаты</w:t>
            </w:r>
          </w:p>
        </w:tc>
        <w:tc>
          <w:tcPr>
            <w:tcW w:w="2621" w:type="dxa"/>
          </w:tcPr>
          <w:p w:rsidR="005C3D0F" w:rsidRPr="00254961" w:rsidRDefault="005C3D0F" w:rsidP="006A2E5D">
            <w:pPr>
              <w:pStyle w:val="ae"/>
              <w:spacing w:line="60" w:lineRule="atLeast"/>
              <w:jc w:val="center"/>
            </w:pPr>
            <w:r w:rsidRPr="00254961">
              <w:rPr>
                <w:rStyle w:val="ad"/>
              </w:rPr>
              <w:t>Нормативно – правовой акт</w:t>
            </w:r>
          </w:p>
        </w:tc>
        <w:tc>
          <w:tcPr>
            <w:tcW w:w="2179" w:type="dxa"/>
          </w:tcPr>
          <w:p w:rsidR="005C3D0F" w:rsidRPr="00254961" w:rsidRDefault="005C3D0F" w:rsidP="006A2E5D">
            <w:pPr>
              <w:pStyle w:val="ae"/>
              <w:jc w:val="center"/>
            </w:pPr>
            <w:r w:rsidRPr="00254961">
              <w:rPr>
                <w:rStyle w:val="ad"/>
              </w:rPr>
              <w:t>Размер</w:t>
            </w:r>
          </w:p>
          <w:p w:rsidR="005C3D0F" w:rsidRPr="00254961" w:rsidRDefault="005C3D0F" w:rsidP="006A2E5D">
            <w:pPr>
              <w:pStyle w:val="ae"/>
              <w:spacing w:line="60" w:lineRule="atLeast"/>
              <w:jc w:val="center"/>
            </w:pPr>
            <w:r w:rsidRPr="00254961">
              <w:rPr>
                <w:rStyle w:val="ad"/>
              </w:rPr>
              <w:t>выплаты</w:t>
            </w:r>
          </w:p>
        </w:tc>
        <w:tc>
          <w:tcPr>
            <w:tcW w:w="2552" w:type="dxa"/>
          </w:tcPr>
          <w:p w:rsidR="005C3D0F" w:rsidRPr="00254961" w:rsidRDefault="005C3D0F" w:rsidP="006A2E5D">
            <w:pPr>
              <w:pStyle w:val="ae"/>
              <w:spacing w:line="60" w:lineRule="atLeast"/>
              <w:jc w:val="center"/>
            </w:pPr>
            <w:r w:rsidRPr="00254961">
              <w:rPr>
                <w:rStyle w:val="ad"/>
              </w:rPr>
              <w:t>Условия предоставления услуги</w:t>
            </w:r>
          </w:p>
        </w:tc>
        <w:tc>
          <w:tcPr>
            <w:tcW w:w="4188" w:type="dxa"/>
          </w:tcPr>
          <w:p w:rsidR="005C3D0F" w:rsidRPr="00254961" w:rsidRDefault="005C3D0F" w:rsidP="006A2E5D">
            <w:pPr>
              <w:pStyle w:val="ae"/>
              <w:spacing w:line="60" w:lineRule="atLeast"/>
              <w:jc w:val="center"/>
            </w:pPr>
            <w:r w:rsidRPr="00254961">
              <w:rPr>
                <w:rStyle w:val="ad"/>
              </w:rPr>
              <w:t>Необходимые документы</w:t>
            </w:r>
          </w:p>
        </w:tc>
      </w:tr>
      <w:tr w:rsidR="005C3D0F" w:rsidRPr="00254961" w:rsidTr="00D243E3">
        <w:tc>
          <w:tcPr>
            <w:tcW w:w="3246" w:type="dxa"/>
          </w:tcPr>
          <w:p w:rsidR="005C3D0F" w:rsidRPr="00254961" w:rsidRDefault="005C3D0F" w:rsidP="006A2E5D">
            <w:pPr>
              <w:pStyle w:val="ae"/>
              <w:jc w:val="both"/>
            </w:pPr>
            <w:r w:rsidRPr="00254961">
              <w:rPr>
                <w:rStyle w:val="ad"/>
              </w:rPr>
              <w:t>1. Единовременное пособие при рождении ребенка из числа КМНС</w:t>
            </w:r>
          </w:p>
          <w:p w:rsidR="005C3D0F" w:rsidRPr="00254961" w:rsidRDefault="005C3D0F" w:rsidP="006A2E5D">
            <w:pPr>
              <w:pStyle w:val="ae"/>
              <w:spacing w:line="60" w:lineRule="atLeast"/>
              <w:jc w:val="both"/>
            </w:pPr>
            <w:r w:rsidRPr="00254961">
              <w:t> </w:t>
            </w:r>
          </w:p>
        </w:tc>
        <w:tc>
          <w:tcPr>
            <w:tcW w:w="2621" w:type="dxa"/>
          </w:tcPr>
          <w:p w:rsidR="005C3D0F" w:rsidRPr="00254961" w:rsidRDefault="005C3D0F" w:rsidP="006A2E5D">
            <w:pPr>
              <w:pStyle w:val="ae"/>
              <w:spacing w:line="60" w:lineRule="atLeast"/>
              <w:jc w:val="both"/>
            </w:pPr>
            <w:proofErr w:type="gramStart"/>
            <w:r w:rsidRPr="00254961">
              <w:t>Закон ХМАО - Югры от 07.07.2004 № 45-оз «О поддержке семьи, материнства, отцовства и детства в ХМАО – Югре», постановление Правительства ХМАО от 13.10.2011 № 371-п «О назначении и выплате пособий, ежемесячной денежной выплаты гражданам, имеющим детей, единовременного пособия супругам в связи с юбилеем их совместной жизни, выдаче удостоверения и предоставлении мер социальной поддержки многодетным семьям»</w:t>
            </w:r>
            <w:proofErr w:type="gramEnd"/>
          </w:p>
        </w:tc>
        <w:tc>
          <w:tcPr>
            <w:tcW w:w="2179" w:type="dxa"/>
          </w:tcPr>
          <w:p w:rsidR="005C3D0F" w:rsidRPr="00254961" w:rsidRDefault="005C3D0F" w:rsidP="006A2E5D">
            <w:pPr>
              <w:pStyle w:val="consplusnormal0"/>
              <w:jc w:val="both"/>
            </w:pPr>
            <w:r w:rsidRPr="00254961">
              <w:t> </w:t>
            </w:r>
          </w:p>
          <w:p w:rsidR="005C3D0F" w:rsidRPr="00254961" w:rsidRDefault="005C3D0F" w:rsidP="006A2E5D">
            <w:pPr>
              <w:pStyle w:val="consplusnormal0"/>
              <w:jc w:val="both"/>
            </w:pPr>
            <w:r w:rsidRPr="00254961">
              <w:t> </w:t>
            </w:r>
          </w:p>
          <w:p w:rsidR="005C3D0F" w:rsidRPr="00254961" w:rsidRDefault="005C3D0F" w:rsidP="006A2E5D">
            <w:pPr>
              <w:pStyle w:val="consplusnormal0"/>
              <w:jc w:val="both"/>
            </w:pPr>
            <w:r w:rsidRPr="00254961">
              <w:t> </w:t>
            </w:r>
          </w:p>
          <w:p w:rsidR="005C3D0F" w:rsidRPr="00254961" w:rsidRDefault="005C3D0F" w:rsidP="006A2E5D">
            <w:pPr>
              <w:pStyle w:val="consplusnormal0"/>
              <w:jc w:val="both"/>
            </w:pPr>
            <w:r w:rsidRPr="00254961">
              <w:t> </w:t>
            </w:r>
          </w:p>
          <w:p w:rsidR="005C3D0F" w:rsidRPr="00254961" w:rsidRDefault="005C3D0F" w:rsidP="006A2E5D">
            <w:pPr>
              <w:pStyle w:val="consplusnormal0"/>
              <w:jc w:val="both"/>
            </w:pPr>
            <w:r w:rsidRPr="00254961">
              <w:t> </w:t>
            </w:r>
          </w:p>
          <w:p w:rsidR="005C3D0F" w:rsidRPr="00254961" w:rsidRDefault="005C3D0F" w:rsidP="006A2E5D">
            <w:pPr>
              <w:pStyle w:val="consplusnormal0"/>
              <w:spacing w:line="60" w:lineRule="atLeast"/>
              <w:jc w:val="center"/>
            </w:pPr>
            <w:r w:rsidRPr="00254961">
              <w:rPr>
                <w:rStyle w:val="ad"/>
              </w:rPr>
              <w:t>20 000 рублей</w:t>
            </w:r>
            <w:r w:rsidRPr="00254961">
              <w:t xml:space="preserve"> на каждого ребенка</w:t>
            </w:r>
          </w:p>
        </w:tc>
        <w:tc>
          <w:tcPr>
            <w:tcW w:w="2552" w:type="dxa"/>
          </w:tcPr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  <w:ind w:right="85"/>
              <w:jc w:val="both"/>
            </w:pPr>
            <w:proofErr w:type="gramStart"/>
            <w:r w:rsidRPr="00254961">
              <w:t>Право на назначение пособия имеют представители КМНС, включенные в Реестр территорий традиционного природопользования КМНС регионального значения в автономном округе.</w:t>
            </w:r>
            <w:proofErr w:type="gramEnd"/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  <w:jc w:val="both"/>
            </w:pPr>
            <w:r w:rsidRPr="00254961">
              <w:t xml:space="preserve">Единовременное пособие устанавливается: 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  <w:jc w:val="both"/>
            </w:pPr>
            <w:proofErr w:type="gramStart"/>
            <w:r w:rsidRPr="00254961">
              <w:t>-одному из родителей, являющемуся гражданином Российской Федерации, постоянно проживающему на территории ХМАО - Югры, на проживающего (проживающих) совместно с ним ребенка (детей) и носит заявительный характер;</w:t>
            </w:r>
            <w:proofErr w:type="gramEnd"/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  <w:jc w:val="both"/>
            </w:pPr>
            <w:r w:rsidRPr="00254961">
              <w:t xml:space="preserve">- при условии регистрации рождения ребенка (детей) в органах ЗАГС на территории Ханты-Мансийского </w:t>
            </w:r>
            <w:r w:rsidRPr="00254961">
              <w:lastRenderedPageBreak/>
              <w:t>автономного округа – Югры.</w:t>
            </w:r>
          </w:p>
          <w:p w:rsidR="005C3D0F" w:rsidRPr="00254961" w:rsidRDefault="005C3D0F" w:rsidP="006A2E5D">
            <w:pPr>
              <w:pStyle w:val="ae"/>
              <w:spacing w:before="0" w:beforeAutospacing="0" w:after="0" w:afterAutospacing="0"/>
              <w:ind w:left="-20"/>
              <w:jc w:val="both"/>
            </w:pPr>
            <w:r w:rsidRPr="00254961">
              <w:t>Пособие назначается, если заявление поступило</w:t>
            </w:r>
            <w:r w:rsidRPr="00254961">
              <w:rPr>
                <w:rStyle w:val="af"/>
              </w:rPr>
              <w:t xml:space="preserve"> не позднее полутора лет со дня рождения ребенка.</w:t>
            </w:r>
          </w:p>
        </w:tc>
        <w:tc>
          <w:tcPr>
            <w:tcW w:w="4188" w:type="dxa"/>
          </w:tcPr>
          <w:p w:rsidR="005C3D0F" w:rsidRPr="00254961" w:rsidRDefault="005C3D0F" w:rsidP="006A2E5D">
            <w:pPr>
              <w:pStyle w:val="ae"/>
            </w:pPr>
            <w:r w:rsidRPr="00254961">
              <w:lastRenderedPageBreak/>
              <w:t>1.Заявление.</w:t>
            </w:r>
          </w:p>
          <w:p w:rsidR="005C3D0F" w:rsidRPr="00254961" w:rsidRDefault="005C3D0F" w:rsidP="006A2E5D">
            <w:pPr>
              <w:pStyle w:val="ae"/>
            </w:pPr>
            <w:r w:rsidRPr="00254961">
              <w:t xml:space="preserve"> В </w:t>
            </w:r>
            <w:proofErr w:type="gramStart"/>
            <w:r w:rsidRPr="00254961">
              <w:t>заявлении</w:t>
            </w:r>
            <w:proofErr w:type="gramEnd"/>
            <w:r w:rsidRPr="00254961">
              <w:t xml:space="preserve"> гражданин декларирует сведения о ребенке, проживающем совместно с ним.</w:t>
            </w:r>
          </w:p>
          <w:p w:rsidR="005C3D0F" w:rsidRPr="00254961" w:rsidRDefault="005C3D0F" w:rsidP="006A2E5D">
            <w:pPr>
              <w:pStyle w:val="ae"/>
            </w:pPr>
            <w:r w:rsidRPr="00254961">
              <w:t>2.Документ, удостоверяющий личность и содержащий указание на гражданство Российской Федерации.</w:t>
            </w:r>
          </w:p>
          <w:p w:rsidR="005C3D0F" w:rsidRPr="00254961" w:rsidRDefault="005C3D0F" w:rsidP="006A2E5D">
            <w:pPr>
              <w:pStyle w:val="ae"/>
            </w:pPr>
            <w:r w:rsidRPr="00254961">
              <w:t>3.Свидетельство о рождении ребенка (детей).</w:t>
            </w:r>
          </w:p>
          <w:p w:rsidR="005C3D0F" w:rsidRPr="00254961" w:rsidRDefault="005C3D0F" w:rsidP="006A2E5D">
            <w:pPr>
              <w:pStyle w:val="ae"/>
              <w:jc w:val="both"/>
            </w:pPr>
            <w:r w:rsidRPr="00254961">
              <w:t>4. Номер лицевого счета получателя, открытого в кредитной организации.</w:t>
            </w:r>
          </w:p>
          <w:p w:rsidR="005C3D0F" w:rsidRPr="00254961" w:rsidRDefault="005C3D0F" w:rsidP="006A2E5D">
            <w:pPr>
              <w:pStyle w:val="ae"/>
            </w:pPr>
            <w:r w:rsidRPr="00254961">
              <w:t> </w:t>
            </w:r>
          </w:p>
          <w:p w:rsidR="005C3D0F" w:rsidRPr="00254961" w:rsidRDefault="005C3D0F" w:rsidP="006A2E5D">
            <w:pPr>
              <w:pStyle w:val="consplusnormal0"/>
              <w:jc w:val="both"/>
            </w:pPr>
            <w:r w:rsidRPr="00254961">
              <w:rPr>
                <w:rStyle w:val="ad"/>
              </w:rPr>
              <w:t>Центр социальных выплат направляет запросы:</w:t>
            </w:r>
          </w:p>
          <w:p w:rsidR="005C3D0F" w:rsidRPr="00254961" w:rsidRDefault="005C3D0F" w:rsidP="006A2E5D">
            <w:pPr>
              <w:pStyle w:val="ae"/>
              <w:spacing w:before="0" w:beforeAutospacing="0" w:after="0" w:afterAutospacing="0"/>
              <w:ind w:left="-23"/>
            </w:pPr>
            <w:r w:rsidRPr="00254961">
              <w:t>-в органы регистрационного учета о совместном проживании ребенка (детей) с заявителем;</w:t>
            </w:r>
          </w:p>
          <w:p w:rsidR="005C3D0F" w:rsidRPr="00254961" w:rsidRDefault="005C3D0F" w:rsidP="006A2E5D">
            <w:pPr>
              <w:pStyle w:val="ae"/>
              <w:spacing w:before="0" w:beforeAutospacing="0" w:after="0" w:afterAutospacing="0" w:line="60" w:lineRule="atLeast"/>
              <w:ind w:left="-20"/>
            </w:pPr>
            <w:r w:rsidRPr="00254961">
              <w:t xml:space="preserve">- в Департамент природных ресурсов и </w:t>
            </w:r>
            <w:proofErr w:type="spellStart"/>
            <w:r w:rsidRPr="00254961">
              <w:t>несырьевого</w:t>
            </w:r>
            <w:proofErr w:type="spellEnd"/>
            <w:r w:rsidRPr="00254961">
              <w:t xml:space="preserve"> сектора экономики ХМАО – Югры о предоставлении выписки из реестра территорий традиционного природопользования КМНС.</w:t>
            </w:r>
          </w:p>
        </w:tc>
      </w:tr>
      <w:tr w:rsidR="005C3D0F" w:rsidRPr="00254961" w:rsidTr="00D243E3">
        <w:tc>
          <w:tcPr>
            <w:tcW w:w="3246" w:type="dxa"/>
          </w:tcPr>
          <w:p w:rsidR="005C3D0F" w:rsidRPr="00254961" w:rsidRDefault="005C3D0F" w:rsidP="006A2E5D">
            <w:pPr>
              <w:pStyle w:val="ae"/>
              <w:spacing w:before="0" w:beforeAutospacing="0" w:after="0" w:afterAutospacing="0"/>
            </w:pPr>
            <w:r w:rsidRPr="00254961">
              <w:rPr>
                <w:rStyle w:val="ad"/>
              </w:rPr>
              <w:lastRenderedPageBreak/>
              <w:t>2. Материальная (финансовая) помощь малообеспеченным гражданам (семьям) из числа КМНС:</w:t>
            </w:r>
          </w:p>
          <w:p w:rsidR="005C3D0F" w:rsidRPr="00254961" w:rsidRDefault="005C3D0F" w:rsidP="006A2E5D">
            <w:pPr>
              <w:pStyle w:val="ae"/>
              <w:spacing w:before="0" w:beforeAutospacing="0" w:after="0" w:afterAutospacing="0" w:line="60" w:lineRule="atLeast"/>
            </w:pPr>
            <w:r w:rsidRPr="00254961">
              <w:rPr>
                <w:rStyle w:val="ad"/>
              </w:rPr>
              <w:t> </w:t>
            </w:r>
          </w:p>
        </w:tc>
        <w:tc>
          <w:tcPr>
            <w:tcW w:w="2621" w:type="dxa"/>
            <w:vMerge w:val="restart"/>
          </w:tcPr>
          <w:p w:rsidR="005C3D0F" w:rsidRPr="00254961" w:rsidRDefault="005C3D0F" w:rsidP="006A2E5D">
            <w:pPr>
              <w:pStyle w:val="ae"/>
              <w:spacing w:before="0" w:beforeAutospacing="0" w:after="0" w:afterAutospacing="0"/>
            </w:pPr>
            <w:r w:rsidRPr="00254961">
              <w:t>Постановление Правительства ХМАО-Югры от 30 декабря 2021 г. № 639-п "О государственной программе Ханты-Мансийского автономного округа - Югры "Устойчивое развитие коренных малочисленных народов Севера"</w:t>
            </w:r>
          </w:p>
          <w:p w:rsidR="005C3D0F" w:rsidRPr="00254961" w:rsidRDefault="005C3D0F" w:rsidP="006A2E5D">
            <w:pPr>
              <w:pStyle w:val="ae"/>
              <w:spacing w:before="0" w:beforeAutospacing="0" w:after="0" w:afterAutospacing="0" w:line="60" w:lineRule="atLeast"/>
            </w:pPr>
            <w:r w:rsidRPr="00254961">
              <w:t> </w:t>
            </w:r>
          </w:p>
        </w:tc>
        <w:tc>
          <w:tcPr>
            <w:tcW w:w="2179" w:type="dxa"/>
          </w:tcPr>
          <w:p w:rsidR="005C3D0F" w:rsidRPr="00254961" w:rsidRDefault="005C3D0F" w:rsidP="006A2E5D">
            <w:pPr>
              <w:pStyle w:val="consplusnormal0"/>
              <w:spacing w:before="0" w:beforeAutospacing="0" w:after="0" w:afterAutospacing="0" w:line="60" w:lineRule="atLeast"/>
            </w:pPr>
            <w:r w:rsidRPr="00254961">
              <w:t> </w:t>
            </w:r>
          </w:p>
        </w:tc>
        <w:tc>
          <w:tcPr>
            <w:tcW w:w="2552" w:type="dxa"/>
          </w:tcPr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>Право на получение материальной помощи имеют: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 xml:space="preserve">- представители КМНС автономного округа, включенные в Реестр </w:t>
            </w:r>
            <w:proofErr w:type="gramStart"/>
            <w:r w:rsidRPr="00254961">
              <w:t>территорий традиционного природопользования коренных малочисленных народов Севера регионального значения</w:t>
            </w:r>
            <w:proofErr w:type="gramEnd"/>
            <w:r w:rsidRPr="00254961">
              <w:t xml:space="preserve"> в автономном округе;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 xml:space="preserve">-представители КМНС автономного округа, постоянно проживающие в </w:t>
            </w:r>
            <w:proofErr w:type="gramStart"/>
            <w:r w:rsidRPr="00254961">
              <w:t>местах</w:t>
            </w:r>
            <w:proofErr w:type="gramEnd"/>
            <w:r w:rsidRPr="00254961">
              <w:t xml:space="preserve"> традиционного проживания и традиционной хозяйственной деятельности коренных малочисленных народов РФ.</w:t>
            </w:r>
          </w:p>
        </w:tc>
        <w:tc>
          <w:tcPr>
            <w:tcW w:w="4188" w:type="dxa"/>
          </w:tcPr>
          <w:p w:rsidR="005C3D0F" w:rsidRPr="00254961" w:rsidRDefault="005C3D0F" w:rsidP="006A2E5D">
            <w:pPr>
              <w:pStyle w:val="ae"/>
              <w:spacing w:before="0" w:beforeAutospacing="0" w:after="0" w:afterAutospacing="0"/>
            </w:pPr>
            <w:r w:rsidRPr="00254961">
              <w:rPr>
                <w:rStyle w:val="ad"/>
              </w:rPr>
              <w:t>Основной пакет документов:</w:t>
            </w:r>
            <w:r w:rsidRPr="00254961">
              <w:t xml:space="preserve"> </w:t>
            </w:r>
          </w:p>
          <w:p w:rsidR="005C3D0F" w:rsidRPr="00254961" w:rsidRDefault="005C3D0F" w:rsidP="006A2E5D">
            <w:pPr>
              <w:pStyle w:val="ae"/>
              <w:spacing w:before="0" w:beforeAutospacing="0" w:after="0" w:afterAutospacing="0"/>
            </w:pPr>
            <w:r w:rsidRPr="00254961">
              <w:t xml:space="preserve">1. Заявление.  </w:t>
            </w:r>
          </w:p>
          <w:p w:rsidR="005C3D0F" w:rsidRPr="00254961" w:rsidRDefault="005C3D0F" w:rsidP="006A2E5D">
            <w:pPr>
              <w:pStyle w:val="ae"/>
              <w:spacing w:before="0" w:beforeAutospacing="0" w:after="0" w:afterAutospacing="0"/>
            </w:pPr>
            <w:r w:rsidRPr="00254961">
              <w:t xml:space="preserve">В </w:t>
            </w:r>
            <w:proofErr w:type="gramStart"/>
            <w:r w:rsidRPr="00254961">
              <w:t>заявлении</w:t>
            </w:r>
            <w:proofErr w:type="gramEnd"/>
            <w:r w:rsidRPr="00254961">
              <w:t>  необходимо указать сведения обо всех гражданах, проживающих  совместно, о степени их родства (свойства) по отношению к заявителю, о документе, удостоверяющем личность и содержащем указание на гражданство РФ и на место жительства в автономном округе.</w:t>
            </w:r>
          </w:p>
          <w:p w:rsidR="005C3D0F" w:rsidRPr="00254961" w:rsidRDefault="005C3D0F" w:rsidP="006A2E5D">
            <w:pPr>
              <w:pStyle w:val="ae"/>
              <w:spacing w:before="0" w:beforeAutospacing="0" w:after="0" w:afterAutospacing="0"/>
            </w:pPr>
            <w:r w:rsidRPr="00254961">
              <w:t>2. Судебный акт, уточняющий или устанавливающий национальность (при наличии).</w:t>
            </w:r>
          </w:p>
          <w:p w:rsidR="005C3D0F" w:rsidRPr="00254961" w:rsidRDefault="005C3D0F" w:rsidP="006A2E5D">
            <w:pPr>
              <w:pStyle w:val="ae"/>
              <w:spacing w:before="0" w:beforeAutospacing="0" w:after="0" w:afterAutospacing="0"/>
            </w:pPr>
            <w:r w:rsidRPr="00254961">
              <w:t>3. Согласие на обработку персональных данных.</w:t>
            </w:r>
          </w:p>
          <w:p w:rsidR="005C3D0F" w:rsidRPr="00254961" w:rsidRDefault="005C3D0F" w:rsidP="006A2E5D">
            <w:pPr>
              <w:pStyle w:val="ae"/>
              <w:spacing w:before="0" w:beforeAutospacing="0" w:after="0" w:afterAutospacing="0" w:line="60" w:lineRule="atLeast"/>
            </w:pPr>
            <w:r w:rsidRPr="00254961">
              <w:t>4. Номер лицевого счета получателя, открытого в кредитной организации.</w:t>
            </w:r>
          </w:p>
        </w:tc>
      </w:tr>
      <w:tr w:rsidR="005C3D0F" w:rsidRPr="00254961" w:rsidTr="00D243E3">
        <w:tc>
          <w:tcPr>
            <w:tcW w:w="3246" w:type="dxa"/>
          </w:tcPr>
          <w:p w:rsidR="005C3D0F" w:rsidRPr="00254961" w:rsidRDefault="005C3D0F" w:rsidP="006A2E5D">
            <w:pPr>
              <w:pStyle w:val="ae"/>
              <w:jc w:val="both"/>
            </w:pPr>
            <w:r w:rsidRPr="00254961">
              <w:rPr>
                <w:rStyle w:val="ad"/>
              </w:rPr>
              <w:t>2.1. Компенсация стоимости проезда к месту прохождения стационарного лечения и обратно</w:t>
            </w:r>
          </w:p>
          <w:p w:rsidR="005C3D0F" w:rsidRPr="00254961" w:rsidRDefault="005C3D0F" w:rsidP="006A2E5D">
            <w:pPr>
              <w:pStyle w:val="ae"/>
              <w:jc w:val="both"/>
            </w:pPr>
          </w:p>
          <w:p w:rsidR="005C3D0F" w:rsidRPr="00254961" w:rsidRDefault="005C3D0F" w:rsidP="006A2E5D">
            <w:r w:rsidRPr="00254961">
              <w:t> </w:t>
            </w:r>
          </w:p>
        </w:tc>
        <w:tc>
          <w:tcPr>
            <w:tcW w:w="2621" w:type="dxa"/>
            <w:vMerge/>
          </w:tcPr>
          <w:p w:rsidR="005C3D0F" w:rsidRPr="00254961" w:rsidRDefault="005C3D0F" w:rsidP="006A2E5D"/>
        </w:tc>
        <w:tc>
          <w:tcPr>
            <w:tcW w:w="2179" w:type="dxa"/>
          </w:tcPr>
          <w:p w:rsidR="005C3D0F" w:rsidRPr="00254961" w:rsidRDefault="005C3D0F" w:rsidP="006A2E5D">
            <w:r w:rsidRPr="00254961">
              <w:t xml:space="preserve">Компенсация предоставляется в сумме фактических расходов, но не более </w:t>
            </w:r>
            <w:r w:rsidRPr="00254961">
              <w:rPr>
                <w:rStyle w:val="ad"/>
              </w:rPr>
              <w:t>20 тыс. руб.</w:t>
            </w:r>
            <w:r w:rsidRPr="00254961">
              <w:t xml:space="preserve"> </w:t>
            </w:r>
            <w:r w:rsidRPr="00254961">
              <w:lastRenderedPageBreak/>
              <w:t>на каждого человека в год </w:t>
            </w:r>
          </w:p>
        </w:tc>
        <w:tc>
          <w:tcPr>
            <w:tcW w:w="2552" w:type="dxa"/>
          </w:tcPr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  <w:jc w:val="both"/>
            </w:pPr>
            <w:r w:rsidRPr="00254961">
              <w:lastRenderedPageBreak/>
              <w:t xml:space="preserve">Компенсация предоставляется получателю, проходившему стационарное лечение (в том числе в </w:t>
            </w:r>
            <w:r w:rsidRPr="00254961">
              <w:lastRenderedPageBreak/>
              <w:t>дневном стационаре) в медицинских организациях, расположенных на территории автономного округа: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  <w:jc w:val="both"/>
            </w:pPr>
            <w:r w:rsidRPr="00254961">
              <w:t xml:space="preserve">- в  </w:t>
            </w:r>
            <w:proofErr w:type="gramStart"/>
            <w:r w:rsidRPr="00254961">
              <w:t>случае</w:t>
            </w:r>
            <w:proofErr w:type="gramEnd"/>
            <w:r w:rsidRPr="00254961">
              <w:t xml:space="preserve"> проезда получателя, нуждающегося по медицинским показаниям в сопровождении к месту прохождения стационарного лечения и обратно, компенсация стоимости этого проезда предоставляется как получателю, так и сопровождающему лицу.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  <w:jc w:val="both"/>
            </w:pPr>
            <w:r w:rsidRPr="00254961">
              <w:t xml:space="preserve">- в </w:t>
            </w:r>
            <w:proofErr w:type="gramStart"/>
            <w:r w:rsidRPr="00254961">
              <w:t>случае</w:t>
            </w:r>
            <w:proofErr w:type="gramEnd"/>
            <w:r w:rsidRPr="00254961">
              <w:t xml:space="preserve"> направления на стационарное лечение ребенка (детей) оплата проезда осуществляется получателю на ребенка (детей) и на сопровождающее лицо.</w:t>
            </w:r>
          </w:p>
        </w:tc>
        <w:tc>
          <w:tcPr>
            <w:tcW w:w="4188" w:type="dxa"/>
          </w:tcPr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  <w:jc w:val="both"/>
            </w:pPr>
            <w:r w:rsidRPr="00254961">
              <w:rPr>
                <w:rStyle w:val="ad"/>
              </w:rPr>
              <w:lastRenderedPageBreak/>
              <w:t>Дополнительные документы к основному пакету документов: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  <w:jc w:val="both"/>
            </w:pPr>
            <w:r w:rsidRPr="00254961">
              <w:t>1.Документ, подтверждающий полномочия законного представителя ребенка (детей);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  <w:jc w:val="both"/>
            </w:pPr>
            <w:r w:rsidRPr="00254961">
              <w:t xml:space="preserve">2.Документ, подтверждающий </w:t>
            </w:r>
            <w:r w:rsidRPr="00254961">
              <w:lastRenderedPageBreak/>
              <w:t>прохождение стационарного лечения;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  <w:jc w:val="both"/>
            </w:pPr>
            <w:r w:rsidRPr="00254961">
              <w:t>3.Документ, подтверждающий необходимость сопровождения малообеспеченного гражданина к месту прохождения стационарного лечения и обратно;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  <w:jc w:val="both"/>
            </w:pPr>
            <w:r w:rsidRPr="00254961">
              <w:t>4. Оригиналы проездных документов;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  <w:jc w:val="both"/>
            </w:pPr>
            <w:proofErr w:type="gramStart"/>
            <w:r w:rsidRPr="00254961">
              <w:t>5.Документы, подтверждающие доходы  совместно проживающих и ведущих совместное хозяйство членов семьи (супруги, их дети и родители, усыновители и усыновленные, братья и сестры, пасынки и падчерицы за  последние 3 месяца, предшествующие месяцу обращения.</w:t>
            </w:r>
            <w:proofErr w:type="gramEnd"/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  <w:jc w:val="both"/>
            </w:pPr>
            <w:r w:rsidRPr="00254961">
              <w:rPr>
                <w:rStyle w:val="ad"/>
              </w:rPr>
              <w:t>Важно! К членам семьи заявителя относятся:</w:t>
            </w:r>
            <w:r w:rsidRPr="00254961">
              <w:t xml:space="preserve"> лица, связанные родством и (или) свойством. К ним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      </w:r>
          </w:p>
        </w:tc>
      </w:tr>
      <w:tr w:rsidR="005C3D0F" w:rsidRPr="00254961" w:rsidTr="00D243E3">
        <w:tc>
          <w:tcPr>
            <w:tcW w:w="3246" w:type="dxa"/>
          </w:tcPr>
          <w:p w:rsidR="005C3D0F" w:rsidRPr="00254961" w:rsidRDefault="005C3D0F" w:rsidP="006A2E5D">
            <w:pPr>
              <w:pStyle w:val="ae"/>
              <w:jc w:val="both"/>
              <w:rPr>
                <w:rStyle w:val="ad"/>
              </w:rPr>
            </w:pPr>
            <w:r w:rsidRPr="00254961">
              <w:rPr>
                <w:rStyle w:val="ad"/>
              </w:rPr>
              <w:lastRenderedPageBreak/>
              <w:t>2.2. Компенсация расходов по приобретению одежды для ребенка (детей)</w:t>
            </w:r>
          </w:p>
        </w:tc>
        <w:tc>
          <w:tcPr>
            <w:tcW w:w="2621" w:type="dxa"/>
            <w:vMerge/>
          </w:tcPr>
          <w:p w:rsidR="005C3D0F" w:rsidRPr="00254961" w:rsidRDefault="005C3D0F" w:rsidP="006A2E5D"/>
        </w:tc>
        <w:tc>
          <w:tcPr>
            <w:tcW w:w="2179" w:type="dxa"/>
          </w:tcPr>
          <w:p w:rsidR="005C3D0F" w:rsidRPr="00254961" w:rsidRDefault="005C3D0F" w:rsidP="006A2E5D">
            <w:pPr>
              <w:pStyle w:val="ae"/>
              <w:spacing w:before="0" w:beforeAutospacing="0" w:after="0" w:afterAutospacing="0"/>
            </w:pPr>
            <w:r w:rsidRPr="00254961">
              <w:t xml:space="preserve">Компенсация предоставляется в сумме фактически понесенных расходов, </w:t>
            </w:r>
            <w:r w:rsidRPr="00254961">
              <w:rPr>
                <w:rStyle w:val="ad"/>
              </w:rPr>
              <w:t>но не более:</w:t>
            </w:r>
          </w:p>
          <w:p w:rsidR="005C3D0F" w:rsidRPr="00254961" w:rsidRDefault="005C3D0F" w:rsidP="006A2E5D">
            <w:pPr>
              <w:pStyle w:val="ae"/>
              <w:spacing w:before="0" w:beforeAutospacing="0" w:after="0" w:afterAutospacing="0"/>
            </w:pPr>
            <w:r w:rsidRPr="00254961">
              <w:rPr>
                <w:rStyle w:val="ad"/>
              </w:rPr>
              <w:t>5 тыс. руб</w:t>
            </w:r>
            <w:r w:rsidRPr="00254961">
              <w:t xml:space="preserve">. - на каждого ребенка </w:t>
            </w:r>
            <w:r w:rsidRPr="00254961">
              <w:lastRenderedPageBreak/>
              <w:t>дошкольного возраста;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rPr>
                <w:rStyle w:val="ad"/>
              </w:rPr>
              <w:t>7 тыс. руб.</w:t>
            </w:r>
            <w:r w:rsidRPr="00254961">
              <w:t xml:space="preserve"> - на каждого ребенка школьного возраста.</w:t>
            </w:r>
          </w:p>
          <w:p w:rsidR="005C3D0F" w:rsidRPr="00254961" w:rsidRDefault="005C3D0F" w:rsidP="006A2E5D"/>
        </w:tc>
        <w:tc>
          <w:tcPr>
            <w:tcW w:w="2552" w:type="dxa"/>
          </w:tcPr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lastRenderedPageBreak/>
              <w:t xml:space="preserve">Компенсация предоставляется одному из родителей (законному представителю) 1 раз в год в сумме фактически понесенных расходов. </w:t>
            </w:r>
            <w:r w:rsidRPr="00254961">
              <w:lastRenderedPageBreak/>
              <w:t>При предоставлении компенсации расходов помощь оказывается в случае неполучения в отношении этого ребенка в течение года, </w:t>
            </w:r>
            <w:r w:rsidRPr="00254961">
              <w:rPr>
                <w:rStyle w:val="af"/>
              </w:rPr>
              <w:t>единовременного пособия для подготовки ребенка (детей) из многодетной семьи</w:t>
            </w:r>
            <w:r w:rsidRPr="00254961">
              <w:t xml:space="preserve"> к началу учебного года, </w:t>
            </w:r>
            <w:r w:rsidRPr="00254961">
              <w:rPr>
                <w:rStyle w:val="af"/>
              </w:rPr>
              <w:t>единовременного пособия при поступлении ребенка (детей) в первый класс</w:t>
            </w:r>
            <w:r w:rsidRPr="00254961">
              <w:t xml:space="preserve"> </w:t>
            </w:r>
            <w:r w:rsidRPr="00254961">
              <w:rPr>
                <w:i/>
              </w:rPr>
              <w:t>общеобразовательной организации.</w:t>
            </w:r>
          </w:p>
        </w:tc>
        <w:tc>
          <w:tcPr>
            <w:tcW w:w="4188" w:type="dxa"/>
          </w:tcPr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rPr>
                <w:rStyle w:val="ad"/>
              </w:rPr>
              <w:lastRenderedPageBreak/>
              <w:t>Дополнительные документы к основному пакету документов: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>1.Документ, подтверждающий полномочия законного представителя ребенка (детей);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>2. Платежные документы, подтверждающие приобретение одежды для ребенка (детей);</w:t>
            </w:r>
          </w:p>
          <w:p w:rsidR="005C3D0F" w:rsidRPr="00254961" w:rsidRDefault="005C3D0F" w:rsidP="006A2E5D">
            <w:pPr>
              <w:pStyle w:val="ae"/>
              <w:spacing w:before="0" w:beforeAutospacing="0" w:after="0" w:afterAutospacing="0"/>
            </w:pPr>
            <w:r w:rsidRPr="00254961">
              <w:lastRenderedPageBreak/>
              <w:t>3.Документы, подтверждающие доходы членов семьи за последние 3 месяца, предшествующие месяцу обращения.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rPr>
                <w:rStyle w:val="ad"/>
              </w:rPr>
              <w:t>Важно! К членам семьи заявителя относятся</w:t>
            </w:r>
            <w:r w:rsidRPr="00254961">
              <w:t>: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 xml:space="preserve">- состоящие в </w:t>
            </w:r>
            <w:proofErr w:type="gramStart"/>
            <w:r w:rsidRPr="00254961">
              <w:t>браке</w:t>
            </w:r>
            <w:proofErr w:type="gramEnd"/>
            <w:r w:rsidRPr="00254961">
              <w:t xml:space="preserve"> (не состоящие в браке при установлении отцовства) родители детей, в том числе раздельно проживающие родители и проживающие совместно с ними или с одним из них их несовершеннолетние дети;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>- отчим (мачеха) ребенка;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>- опекун (попечитель) ребенка, супруг (супруга) опекуна (попечителя);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>- несовершеннолетние дети;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  <w:rPr>
                <w:rStyle w:val="ad"/>
                <w:b w:val="0"/>
                <w:bCs w:val="0"/>
              </w:rPr>
            </w:pPr>
            <w:r w:rsidRPr="00254961">
              <w:t>- одинокий родитель и проживающий совместно с ним несовершеннолетний ребенок (дети).</w:t>
            </w:r>
          </w:p>
        </w:tc>
      </w:tr>
      <w:tr w:rsidR="005C3D0F" w:rsidRPr="00254961" w:rsidTr="00F61069">
        <w:trPr>
          <w:trHeight w:val="1970"/>
        </w:trPr>
        <w:tc>
          <w:tcPr>
            <w:tcW w:w="3246" w:type="dxa"/>
          </w:tcPr>
          <w:p w:rsidR="005C3D0F" w:rsidRPr="00254961" w:rsidRDefault="005C3D0F" w:rsidP="006A2E5D">
            <w:pPr>
              <w:pStyle w:val="ae"/>
              <w:spacing w:before="0" w:beforeAutospacing="0" w:after="0" w:afterAutospacing="0"/>
              <w:jc w:val="both"/>
            </w:pPr>
            <w:r w:rsidRPr="00254961">
              <w:rPr>
                <w:rStyle w:val="ad"/>
              </w:rPr>
              <w:lastRenderedPageBreak/>
              <w:t>2.3. Компенсация расходов, связанных с перевозкой тела умершего к населенному пункту автономного округа, на территории которого находится место захоронения</w:t>
            </w:r>
          </w:p>
          <w:p w:rsidR="005C3D0F" w:rsidRPr="00254961" w:rsidRDefault="005C3D0F" w:rsidP="006A2E5D">
            <w:pPr>
              <w:pStyle w:val="ae"/>
              <w:jc w:val="both"/>
            </w:pPr>
            <w:r w:rsidRPr="00254961">
              <w:rPr>
                <w:rStyle w:val="ad"/>
              </w:rPr>
              <w:t> </w:t>
            </w:r>
          </w:p>
          <w:p w:rsidR="005C3D0F" w:rsidRPr="00254961" w:rsidRDefault="005C3D0F" w:rsidP="006A2E5D">
            <w:r w:rsidRPr="00254961">
              <w:t> </w:t>
            </w:r>
          </w:p>
        </w:tc>
        <w:tc>
          <w:tcPr>
            <w:tcW w:w="2621" w:type="dxa"/>
            <w:vMerge/>
          </w:tcPr>
          <w:p w:rsidR="005C3D0F" w:rsidRPr="00254961" w:rsidRDefault="005C3D0F" w:rsidP="006A2E5D"/>
        </w:tc>
        <w:tc>
          <w:tcPr>
            <w:tcW w:w="2179" w:type="dxa"/>
          </w:tcPr>
          <w:p w:rsidR="005C3D0F" w:rsidRPr="00254961" w:rsidRDefault="005C3D0F" w:rsidP="006A2E5D">
            <w:pPr>
              <w:pStyle w:val="ae"/>
              <w:spacing w:before="0" w:beforeAutospacing="0" w:after="0" w:afterAutospacing="0"/>
            </w:pPr>
            <w:r w:rsidRPr="00254961">
              <w:t xml:space="preserve">Компенсация предоставляется в сумме фактически понесенных расходов, </w:t>
            </w:r>
            <w:r w:rsidRPr="00254961">
              <w:rPr>
                <w:rStyle w:val="ad"/>
              </w:rPr>
              <w:t>но не более: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rPr>
                <w:rStyle w:val="ad"/>
              </w:rPr>
              <w:t>9,1 тыс. руб</w:t>
            </w:r>
            <w:r w:rsidRPr="00254961">
              <w:t xml:space="preserve">. - на транспортные расходы по перевозке тела умершего; </w:t>
            </w:r>
          </w:p>
          <w:p w:rsidR="005C3D0F" w:rsidRPr="00254961" w:rsidRDefault="005C3D0F" w:rsidP="006A2E5D">
            <w:r w:rsidRPr="00254961">
              <w:rPr>
                <w:rStyle w:val="ad"/>
              </w:rPr>
              <w:t xml:space="preserve">9 тыс. руб. </w:t>
            </w:r>
            <w:r w:rsidRPr="00254961">
              <w:t>- на проезд гражданина, сопровождающего тело умершего.</w:t>
            </w:r>
          </w:p>
        </w:tc>
        <w:tc>
          <w:tcPr>
            <w:tcW w:w="2552" w:type="dxa"/>
          </w:tcPr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proofErr w:type="gramStart"/>
            <w:r w:rsidRPr="00254961">
              <w:t xml:space="preserve">Компенсация предоставляется получателю, проживающему на территории автономного округа, в случае смерти близкого родственника (отец, мать, муж, жена, дети, бабушка, дедушка, родные: брат, сестра) в период прохождения стационарного лечения в медицинских организациях, расположенных на территории автономного округа, </w:t>
            </w:r>
            <w:r w:rsidRPr="00254961">
              <w:lastRenderedPageBreak/>
              <w:t>вне населенного пункта проживания, если обращение за ней последовало не позднее 6 месяцев со дня смерти.</w:t>
            </w:r>
            <w:proofErr w:type="gramEnd"/>
          </w:p>
          <w:p w:rsidR="005C3D0F" w:rsidRPr="00254961" w:rsidRDefault="005C3D0F" w:rsidP="002E35D9">
            <w:pPr>
              <w:pStyle w:val="consplusnormal0"/>
              <w:spacing w:before="0" w:beforeAutospacing="0" w:after="0" w:afterAutospacing="0"/>
            </w:pPr>
            <w:r w:rsidRPr="00254961">
              <w:t>  </w:t>
            </w:r>
          </w:p>
        </w:tc>
        <w:tc>
          <w:tcPr>
            <w:tcW w:w="4188" w:type="dxa"/>
          </w:tcPr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rPr>
                <w:rStyle w:val="ad"/>
              </w:rPr>
              <w:lastRenderedPageBreak/>
              <w:t>Дополнительные документы к основному пакету документов: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>1. Документы, подтверждающие транспортные расходы по перевозке тела умершего (договор оказания услуг по перевозке тела умершего, заключенный с юридическим или физическим лицом, акт выполненных работ, документы, подтверждающие оплату услуг);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>2. Оригиналы проездных документов гражданина, сопровождающего тело умершего;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>3. Копия медицинского свидетельства о смерти;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>4. Документы, подтверждающие доходы членов семьи за последние 3 месяца, предшествующие месяцу обращения.</w:t>
            </w:r>
          </w:p>
          <w:p w:rsidR="005C3D0F" w:rsidRPr="00254961" w:rsidRDefault="005C3D0F" w:rsidP="006A2E5D">
            <w:r w:rsidRPr="00254961">
              <w:rPr>
                <w:rStyle w:val="ad"/>
              </w:rPr>
              <w:t xml:space="preserve">Важно! К членам семьи заявителя </w:t>
            </w:r>
            <w:r w:rsidRPr="00254961">
              <w:rPr>
                <w:rStyle w:val="ad"/>
              </w:rPr>
              <w:lastRenderedPageBreak/>
              <w:t>относятся:</w:t>
            </w:r>
            <w:r w:rsidRPr="00254961">
              <w:t xml:space="preserve"> лица, связанные родством и (или) свойством. К ним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      </w:r>
          </w:p>
        </w:tc>
      </w:tr>
      <w:tr w:rsidR="005C3D0F" w:rsidRPr="00254961" w:rsidTr="00D243E3">
        <w:tc>
          <w:tcPr>
            <w:tcW w:w="3246" w:type="dxa"/>
          </w:tcPr>
          <w:p w:rsidR="005C3D0F" w:rsidRPr="00254961" w:rsidRDefault="005C3D0F" w:rsidP="006A2E5D">
            <w:pPr>
              <w:pStyle w:val="ae"/>
              <w:spacing w:before="0" w:beforeAutospacing="0" w:after="0" w:afterAutospacing="0"/>
              <w:jc w:val="both"/>
            </w:pPr>
            <w:r w:rsidRPr="00254961">
              <w:rPr>
                <w:rStyle w:val="ad"/>
              </w:rPr>
              <w:lastRenderedPageBreak/>
              <w:t>2.4. Компенсация родителям стоимости проезда ребенка (детей) от места жительства до места отправления организованных групп детей и обратно</w:t>
            </w:r>
          </w:p>
          <w:p w:rsidR="005C3D0F" w:rsidRPr="00254961" w:rsidRDefault="005C3D0F" w:rsidP="006A2E5D">
            <w:pPr>
              <w:pStyle w:val="ae"/>
              <w:spacing w:before="0" w:beforeAutospacing="0" w:after="0" w:afterAutospacing="0"/>
              <w:jc w:val="both"/>
            </w:pPr>
          </w:p>
          <w:p w:rsidR="005C3D0F" w:rsidRPr="00254961" w:rsidRDefault="005C3D0F" w:rsidP="006A2E5D">
            <w:r w:rsidRPr="00254961">
              <w:t> </w:t>
            </w:r>
          </w:p>
        </w:tc>
        <w:tc>
          <w:tcPr>
            <w:tcW w:w="2621" w:type="dxa"/>
            <w:vMerge/>
          </w:tcPr>
          <w:p w:rsidR="005C3D0F" w:rsidRPr="00254961" w:rsidRDefault="005C3D0F" w:rsidP="006A2E5D"/>
        </w:tc>
        <w:tc>
          <w:tcPr>
            <w:tcW w:w="2179" w:type="dxa"/>
          </w:tcPr>
          <w:p w:rsidR="005C3D0F" w:rsidRPr="00254961" w:rsidRDefault="005C3D0F" w:rsidP="006A2E5D">
            <w:pPr>
              <w:pStyle w:val="ae"/>
              <w:spacing w:before="0" w:beforeAutospacing="0" w:after="0" w:afterAutospacing="0"/>
            </w:pPr>
            <w:r w:rsidRPr="00254961">
              <w:t xml:space="preserve">Компенсация предоставляется в сумме фактически понесенных расходов, </w:t>
            </w:r>
            <w:r w:rsidRPr="00254961">
              <w:rPr>
                <w:rStyle w:val="ad"/>
              </w:rPr>
              <w:t>но не более: </w:t>
            </w:r>
          </w:p>
          <w:p w:rsidR="005C3D0F" w:rsidRPr="00254961" w:rsidRDefault="005C3D0F" w:rsidP="006A2E5D">
            <w:r w:rsidRPr="00254961">
              <w:t>не более 20 тыс. руб. на 1 ребенка.</w:t>
            </w:r>
          </w:p>
        </w:tc>
        <w:tc>
          <w:tcPr>
            <w:tcW w:w="2552" w:type="dxa"/>
          </w:tcPr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>Компенсация осуществляется: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 xml:space="preserve">- 1 раз в год на каждого ребенка в </w:t>
            </w:r>
            <w:proofErr w:type="gramStart"/>
            <w:r w:rsidRPr="00254961">
              <w:t>возрасте</w:t>
            </w:r>
            <w:proofErr w:type="gramEnd"/>
            <w:r w:rsidRPr="00254961">
              <w:t xml:space="preserve"> от 6 до 17 лет (включительно);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>- при условии получения путевки на ребенка (детей) через исполнительные органы государственной власти автономного округа.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> 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> </w:t>
            </w:r>
          </w:p>
          <w:p w:rsidR="005C3D0F" w:rsidRPr="00254961" w:rsidRDefault="005C3D0F" w:rsidP="006A2E5D">
            <w:r w:rsidRPr="00254961">
              <w:t> </w:t>
            </w:r>
          </w:p>
        </w:tc>
        <w:tc>
          <w:tcPr>
            <w:tcW w:w="4188" w:type="dxa"/>
          </w:tcPr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rPr>
                <w:rStyle w:val="ad"/>
              </w:rPr>
              <w:t>Дополнительные документы к основному пакету документов: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>1. Документ, подтверждающий полномочия законного представителя ребенка (детей);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>2. Документы, подтверждающие доходы членов семьи за последние 3 месяца, предшествующие месяцу обращения.</w:t>
            </w:r>
          </w:p>
          <w:p w:rsidR="005C3D0F" w:rsidRPr="00254961" w:rsidRDefault="005C3D0F" w:rsidP="006A2E5D">
            <w:pPr>
              <w:pStyle w:val="ae"/>
              <w:spacing w:before="0" w:beforeAutospacing="0" w:after="0" w:afterAutospacing="0"/>
            </w:pPr>
            <w:r w:rsidRPr="00254961">
              <w:t>3. Оригиналы проездных документов, подтверждающих проезд от места жительства до места отправления организованных групп детей и обратно.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rPr>
                <w:rStyle w:val="ad"/>
              </w:rPr>
              <w:t>Важно! К членам семьи заявителя относятся</w:t>
            </w:r>
            <w:r w:rsidRPr="00254961">
              <w:t>:</w:t>
            </w:r>
          </w:p>
          <w:p w:rsidR="005C3D0F" w:rsidRPr="00254961" w:rsidRDefault="005C3D0F" w:rsidP="006A2E5D">
            <w:pPr>
              <w:pStyle w:val="consplusnormal0"/>
              <w:spacing w:before="0" w:beforeAutospacing="0" w:after="0" w:afterAutospacing="0"/>
            </w:pPr>
            <w:r w:rsidRPr="00254961">
              <w:t xml:space="preserve">- состоящие в </w:t>
            </w:r>
            <w:proofErr w:type="gramStart"/>
            <w:r w:rsidRPr="00254961">
              <w:t>браке</w:t>
            </w:r>
            <w:proofErr w:type="gramEnd"/>
            <w:r w:rsidRPr="00254961">
              <w:t xml:space="preserve"> (не состоящие в браке при установлении отцовства) родители детей, в том числе раздельно проживающие родители и проживающие совместно с ними или с одним из них их несовершеннолетние дети;</w:t>
            </w:r>
          </w:p>
          <w:p w:rsidR="005C3D0F" w:rsidRPr="00254961" w:rsidRDefault="005C3D0F" w:rsidP="006A2E5D">
            <w:r w:rsidRPr="00254961">
              <w:t xml:space="preserve">- отчим (мачеха) ребенка в </w:t>
            </w:r>
            <w:proofErr w:type="gramStart"/>
            <w:r w:rsidRPr="00254961">
              <w:t>случае</w:t>
            </w:r>
            <w:proofErr w:type="gramEnd"/>
            <w:r w:rsidRPr="00254961">
              <w:t xml:space="preserve"> наличия совместных детей с родителем ребенка.</w:t>
            </w:r>
          </w:p>
        </w:tc>
      </w:tr>
    </w:tbl>
    <w:p w:rsidR="00386D2A" w:rsidRPr="00254961" w:rsidRDefault="00386D2A" w:rsidP="005C3D0F"/>
    <w:sectPr w:rsidR="00386D2A" w:rsidRPr="00254961" w:rsidSect="00386D2A">
      <w:pgSz w:w="16838" w:h="11906" w:orient="landscape"/>
      <w:pgMar w:top="397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3008"/>
    <w:multiLevelType w:val="hybridMultilevel"/>
    <w:tmpl w:val="D9F04810"/>
    <w:lvl w:ilvl="0" w:tplc="04190011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33B10"/>
    <w:multiLevelType w:val="hybridMultilevel"/>
    <w:tmpl w:val="F788D88E"/>
    <w:lvl w:ilvl="0" w:tplc="3FF60C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FE"/>
    <w:rsid w:val="00026037"/>
    <w:rsid w:val="000334BB"/>
    <w:rsid w:val="000374C5"/>
    <w:rsid w:val="00045FC4"/>
    <w:rsid w:val="000603F9"/>
    <w:rsid w:val="00065E7B"/>
    <w:rsid w:val="00070932"/>
    <w:rsid w:val="000C7768"/>
    <w:rsid w:val="000D6252"/>
    <w:rsid w:val="00110E2E"/>
    <w:rsid w:val="00114BA7"/>
    <w:rsid w:val="00120839"/>
    <w:rsid w:val="00160A9C"/>
    <w:rsid w:val="001718D1"/>
    <w:rsid w:val="00176A24"/>
    <w:rsid w:val="0018291C"/>
    <w:rsid w:val="00182E1D"/>
    <w:rsid w:val="0018460A"/>
    <w:rsid w:val="001A3FCB"/>
    <w:rsid w:val="001A43E3"/>
    <w:rsid w:val="001A535A"/>
    <w:rsid w:val="001D7E59"/>
    <w:rsid w:val="001E735B"/>
    <w:rsid w:val="001F6DDA"/>
    <w:rsid w:val="00224013"/>
    <w:rsid w:val="00231BFD"/>
    <w:rsid w:val="002378F4"/>
    <w:rsid w:val="00241F58"/>
    <w:rsid w:val="00245231"/>
    <w:rsid w:val="00254961"/>
    <w:rsid w:val="002676F1"/>
    <w:rsid w:val="002932D9"/>
    <w:rsid w:val="00296603"/>
    <w:rsid w:val="002A3820"/>
    <w:rsid w:val="002A4CEA"/>
    <w:rsid w:val="002D0FC8"/>
    <w:rsid w:val="002E05FB"/>
    <w:rsid w:val="002E35D9"/>
    <w:rsid w:val="002F17F7"/>
    <w:rsid w:val="002F6DBE"/>
    <w:rsid w:val="00304008"/>
    <w:rsid w:val="00355428"/>
    <w:rsid w:val="0036443B"/>
    <w:rsid w:val="00383007"/>
    <w:rsid w:val="00386D2A"/>
    <w:rsid w:val="003A22F2"/>
    <w:rsid w:val="003A775A"/>
    <w:rsid w:val="003D52E3"/>
    <w:rsid w:val="003E6912"/>
    <w:rsid w:val="003F526F"/>
    <w:rsid w:val="0045076F"/>
    <w:rsid w:val="0046206C"/>
    <w:rsid w:val="004625A8"/>
    <w:rsid w:val="004634D0"/>
    <w:rsid w:val="00485B33"/>
    <w:rsid w:val="004901CE"/>
    <w:rsid w:val="004977DB"/>
    <w:rsid w:val="004B5B18"/>
    <w:rsid w:val="004B6057"/>
    <w:rsid w:val="004B68C2"/>
    <w:rsid w:val="004E0E74"/>
    <w:rsid w:val="00520AAE"/>
    <w:rsid w:val="005212AD"/>
    <w:rsid w:val="005430E6"/>
    <w:rsid w:val="005626EF"/>
    <w:rsid w:val="00562B5B"/>
    <w:rsid w:val="0057101D"/>
    <w:rsid w:val="00573DBE"/>
    <w:rsid w:val="005B3F34"/>
    <w:rsid w:val="005B5572"/>
    <w:rsid w:val="005C3D0F"/>
    <w:rsid w:val="005C6BFE"/>
    <w:rsid w:val="005D1E40"/>
    <w:rsid w:val="005E0A50"/>
    <w:rsid w:val="005E6DE9"/>
    <w:rsid w:val="005E766A"/>
    <w:rsid w:val="00615AB5"/>
    <w:rsid w:val="00630EEB"/>
    <w:rsid w:val="006409B7"/>
    <w:rsid w:val="0064396A"/>
    <w:rsid w:val="006474FC"/>
    <w:rsid w:val="00664214"/>
    <w:rsid w:val="00676223"/>
    <w:rsid w:val="00677F21"/>
    <w:rsid w:val="006817B8"/>
    <w:rsid w:val="00682E53"/>
    <w:rsid w:val="00684F64"/>
    <w:rsid w:val="006925B8"/>
    <w:rsid w:val="00693C20"/>
    <w:rsid w:val="006D6814"/>
    <w:rsid w:val="00713BDC"/>
    <w:rsid w:val="007220C5"/>
    <w:rsid w:val="007404B7"/>
    <w:rsid w:val="00750A43"/>
    <w:rsid w:val="00754495"/>
    <w:rsid w:val="00760337"/>
    <w:rsid w:val="007614CB"/>
    <w:rsid w:val="00773250"/>
    <w:rsid w:val="0077404E"/>
    <w:rsid w:val="0077585E"/>
    <w:rsid w:val="00785DBB"/>
    <w:rsid w:val="00790A55"/>
    <w:rsid w:val="007923CF"/>
    <w:rsid w:val="007A72B4"/>
    <w:rsid w:val="007D63CA"/>
    <w:rsid w:val="007E2ACA"/>
    <w:rsid w:val="008141E1"/>
    <w:rsid w:val="00815AE8"/>
    <w:rsid w:val="00851C90"/>
    <w:rsid w:val="008778C7"/>
    <w:rsid w:val="0089233B"/>
    <w:rsid w:val="008B0FE7"/>
    <w:rsid w:val="008B6ED3"/>
    <w:rsid w:val="008C0BF0"/>
    <w:rsid w:val="008D2B67"/>
    <w:rsid w:val="008D3272"/>
    <w:rsid w:val="008F0E07"/>
    <w:rsid w:val="008F3B30"/>
    <w:rsid w:val="008F4404"/>
    <w:rsid w:val="008F567E"/>
    <w:rsid w:val="008F5B04"/>
    <w:rsid w:val="00910C5E"/>
    <w:rsid w:val="00931B01"/>
    <w:rsid w:val="00941B96"/>
    <w:rsid w:val="00957FFA"/>
    <w:rsid w:val="009B2734"/>
    <w:rsid w:val="009B4A83"/>
    <w:rsid w:val="009C36C6"/>
    <w:rsid w:val="009F27DB"/>
    <w:rsid w:val="009F645B"/>
    <w:rsid w:val="00A00708"/>
    <w:rsid w:val="00A00CDD"/>
    <w:rsid w:val="00A030DD"/>
    <w:rsid w:val="00A05526"/>
    <w:rsid w:val="00A313EC"/>
    <w:rsid w:val="00A3197F"/>
    <w:rsid w:val="00A3568E"/>
    <w:rsid w:val="00A448A0"/>
    <w:rsid w:val="00A518B4"/>
    <w:rsid w:val="00A80D87"/>
    <w:rsid w:val="00AA5924"/>
    <w:rsid w:val="00AB5BC7"/>
    <w:rsid w:val="00AC6E97"/>
    <w:rsid w:val="00AE57A9"/>
    <w:rsid w:val="00B049DF"/>
    <w:rsid w:val="00B17C06"/>
    <w:rsid w:val="00B2704E"/>
    <w:rsid w:val="00B309F1"/>
    <w:rsid w:val="00B32CEA"/>
    <w:rsid w:val="00B33AFF"/>
    <w:rsid w:val="00B36752"/>
    <w:rsid w:val="00B43B8F"/>
    <w:rsid w:val="00B56C2D"/>
    <w:rsid w:val="00B60027"/>
    <w:rsid w:val="00B64749"/>
    <w:rsid w:val="00B75A71"/>
    <w:rsid w:val="00B868F9"/>
    <w:rsid w:val="00BA6DF1"/>
    <w:rsid w:val="00BC4F44"/>
    <w:rsid w:val="00BC65C3"/>
    <w:rsid w:val="00BD5314"/>
    <w:rsid w:val="00C01CED"/>
    <w:rsid w:val="00C10C74"/>
    <w:rsid w:val="00C14E77"/>
    <w:rsid w:val="00C23018"/>
    <w:rsid w:val="00C24C1C"/>
    <w:rsid w:val="00C4075D"/>
    <w:rsid w:val="00C707AC"/>
    <w:rsid w:val="00C7644A"/>
    <w:rsid w:val="00C84F58"/>
    <w:rsid w:val="00C879DF"/>
    <w:rsid w:val="00CA4DB8"/>
    <w:rsid w:val="00CA5DC8"/>
    <w:rsid w:val="00CC1711"/>
    <w:rsid w:val="00CC7B47"/>
    <w:rsid w:val="00CD5851"/>
    <w:rsid w:val="00CE4DC2"/>
    <w:rsid w:val="00CF7C80"/>
    <w:rsid w:val="00D00FA0"/>
    <w:rsid w:val="00D07804"/>
    <w:rsid w:val="00D243E3"/>
    <w:rsid w:val="00D32B3C"/>
    <w:rsid w:val="00D622B8"/>
    <w:rsid w:val="00D66BB9"/>
    <w:rsid w:val="00D81DBF"/>
    <w:rsid w:val="00D9314D"/>
    <w:rsid w:val="00D93D41"/>
    <w:rsid w:val="00DA1F7D"/>
    <w:rsid w:val="00DB7096"/>
    <w:rsid w:val="00E21E31"/>
    <w:rsid w:val="00E355D4"/>
    <w:rsid w:val="00E904B7"/>
    <w:rsid w:val="00EA2A45"/>
    <w:rsid w:val="00EA5FCA"/>
    <w:rsid w:val="00ED5D53"/>
    <w:rsid w:val="00EE746D"/>
    <w:rsid w:val="00F30C6A"/>
    <w:rsid w:val="00F46448"/>
    <w:rsid w:val="00F50385"/>
    <w:rsid w:val="00F579C4"/>
    <w:rsid w:val="00F61069"/>
    <w:rsid w:val="00F64E80"/>
    <w:rsid w:val="00F752A0"/>
    <w:rsid w:val="00F82D06"/>
    <w:rsid w:val="00F8550D"/>
    <w:rsid w:val="00FE6B49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55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E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E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E7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6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049DF"/>
    <w:rPr>
      <w:color w:val="0000FF" w:themeColor="hyperlink"/>
      <w:u w:val="single"/>
    </w:rPr>
  </w:style>
  <w:style w:type="paragraph" w:styleId="a8">
    <w:name w:val="Subtitle"/>
    <w:basedOn w:val="a"/>
    <w:link w:val="a9"/>
    <w:uiPriority w:val="99"/>
    <w:qFormat/>
    <w:rsid w:val="000334BB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a9">
    <w:name w:val="Подзаголовок Знак"/>
    <w:basedOn w:val="a0"/>
    <w:link w:val="a8"/>
    <w:uiPriority w:val="99"/>
    <w:rsid w:val="000334BB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0334BB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01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31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A319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5572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ConsPlusJurTerm">
    <w:name w:val="ConsPlusJurTerm"/>
    <w:rsid w:val="00A448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F526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rsid w:val="003F526F"/>
    <w:rPr>
      <w:rFonts w:ascii="Calibri" w:eastAsia="Times New Roman" w:hAnsi="Calibri" w:cs="Calibri"/>
      <w:sz w:val="32"/>
      <w:szCs w:val="32"/>
      <w:lang w:eastAsia="ru-RU"/>
    </w:rPr>
  </w:style>
  <w:style w:type="paragraph" w:styleId="3">
    <w:name w:val="Body Text Indent 3"/>
    <w:basedOn w:val="a"/>
    <w:link w:val="30"/>
    <w:rsid w:val="00386D2A"/>
    <w:pPr>
      <w:ind w:left="704"/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30">
    <w:name w:val="Основной текст с отступом 3 Знак"/>
    <w:basedOn w:val="a0"/>
    <w:link w:val="3"/>
    <w:rsid w:val="00386D2A"/>
    <w:rPr>
      <w:rFonts w:ascii="Arial" w:eastAsia="Times New Roman" w:hAnsi="Arial" w:cs="Arial"/>
      <w:b/>
      <w:bCs/>
      <w:sz w:val="28"/>
      <w:szCs w:val="28"/>
      <w:u w:val="single"/>
      <w:lang w:eastAsia="ru-RU"/>
    </w:rPr>
  </w:style>
  <w:style w:type="paragraph" w:customStyle="1" w:styleId="consplusnormal0">
    <w:name w:val="consplusnormal"/>
    <w:basedOn w:val="a"/>
    <w:rsid w:val="00386D2A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386D2A"/>
    <w:rPr>
      <w:b/>
      <w:bCs/>
    </w:rPr>
  </w:style>
  <w:style w:type="paragraph" w:styleId="ae">
    <w:name w:val="Normal (Web)"/>
    <w:basedOn w:val="a"/>
    <w:uiPriority w:val="99"/>
    <w:unhideWhenUsed/>
    <w:rsid w:val="00386D2A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5C3D0F"/>
    <w:rPr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630EE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55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E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E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E7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6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049DF"/>
    <w:rPr>
      <w:color w:val="0000FF" w:themeColor="hyperlink"/>
      <w:u w:val="single"/>
    </w:rPr>
  </w:style>
  <w:style w:type="paragraph" w:styleId="a8">
    <w:name w:val="Subtitle"/>
    <w:basedOn w:val="a"/>
    <w:link w:val="a9"/>
    <w:uiPriority w:val="99"/>
    <w:qFormat/>
    <w:rsid w:val="000334BB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a9">
    <w:name w:val="Подзаголовок Знак"/>
    <w:basedOn w:val="a0"/>
    <w:link w:val="a8"/>
    <w:uiPriority w:val="99"/>
    <w:rsid w:val="000334BB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0334BB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01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31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A319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5572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ConsPlusJurTerm">
    <w:name w:val="ConsPlusJurTerm"/>
    <w:rsid w:val="00A448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F526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rsid w:val="003F526F"/>
    <w:rPr>
      <w:rFonts w:ascii="Calibri" w:eastAsia="Times New Roman" w:hAnsi="Calibri" w:cs="Calibri"/>
      <w:sz w:val="32"/>
      <w:szCs w:val="32"/>
      <w:lang w:eastAsia="ru-RU"/>
    </w:rPr>
  </w:style>
  <w:style w:type="paragraph" w:styleId="3">
    <w:name w:val="Body Text Indent 3"/>
    <w:basedOn w:val="a"/>
    <w:link w:val="30"/>
    <w:rsid w:val="00386D2A"/>
    <w:pPr>
      <w:ind w:left="704"/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30">
    <w:name w:val="Основной текст с отступом 3 Знак"/>
    <w:basedOn w:val="a0"/>
    <w:link w:val="3"/>
    <w:rsid w:val="00386D2A"/>
    <w:rPr>
      <w:rFonts w:ascii="Arial" w:eastAsia="Times New Roman" w:hAnsi="Arial" w:cs="Arial"/>
      <w:b/>
      <w:bCs/>
      <w:sz w:val="28"/>
      <w:szCs w:val="28"/>
      <w:u w:val="single"/>
      <w:lang w:eastAsia="ru-RU"/>
    </w:rPr>
  </w:style>
  <w:style w:type="paragraph" w:customStyle="1" w:styleId="consplusnormal0">
    <w:name w:val="consplusnormal"/>
    <w:basedOn w:val="a"/>
    <w:rsid w:val="00386D2A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386D2A"/>
    <w:rPr>
      <w:b/>
      <w:bCs/>
    </w:rPr>
  </w:style>
  <w:style w:type="paragraph" w:styleId="ae">
    <w:name w:val="Normal (Web)"/>
    <w:basedOn w:val="a"/>
    <w:uiPriority w:val="99"/>
    <w:unhideWhenUsed/>
    <w:rsid w:val="00386D2A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5C3D0F"/>
    <w:rPr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630EE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n@kogaly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90D1-47FB-4DEF-98FC-D8EBFCE6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6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Елена Ю. Гончаренко</cp:lastModifiedBy>
  <cp:revision>225</cp:revision>
  <cp:lastPrinted>2021-08-30T12:27:00Z</cp:lastPrinted>
  <dcterms:created xsi:type="dcterms:W3CDTF">2018-05-07T09:31:00Z</dcterms:created>
  <dcterms:modified xsi:type="dcterms:W3CDTF">2022-05-23T11:22:00Z</dcterms:modified>
</cp:coreProperties>
</file>