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930" w:type="dxa"/>
        <w:tblInd w:w="-34" w:type="dxa"/>
        <w:tblLayout w:type="fixed"/>
        <w:tblLook w:val="01E0"/>
      </w:tblPr>
      <w:tblGrid>
        <w:gridCol w:w="34"/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64"/>
        <w:gridCol w:w="34"/>
      </w:tblGrid>
      <w:tr w:rsidR="001F4A2B" w:rsidTr="003F5694">
        <w:trPr>
          <w:gridBefore w:val="1"/>
          <w:wBefore w:w="34" w:type="dxa"/>
          <w:trHeight w:val="1134"/>
        </w:trPr>
        <w:tc>
          <w:tcPr>
            <w:tcW w:w="9896" w:type="dxa"/>
            <w:gridSpan w:val="11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 w:rsidTr="003F5694">
        <w:trPr>
          <w:gridBefore w:val="1"/>
          <w:wBefore w:w="34" w:type="dxa"/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AF432C" w:rsidP="00312A46">
            <w:pPr>
              <w:jc w:val="center"/>
            </w:pPr>
            <w:r>
              <w:t>0</w:t>
            </w:r>
            <w:r w:rsidR="00312A46">
              <w:t>9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AF432C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 w:rsidP="00773B98">
            <w:r>
              <w:t>1</w:t>
            </w:r>
            <w:r w:rsidR="00773B98">
              <w:t>5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9A3BB3" w:rsidP="00A85508">
            <w:pPr>
              <w:jc w:val="center"/>
            </w:pPr>
            <w:r>
              <w:t>111</w:t>
            </w:r>
            <w:r w:rsidR="00F43222">
              <w:t>-п</w:t>
            </w:r>
          </w:p>
        </w:tc>
      </w:tr>
      <w:tr w:rsidR="001F4A2B" w:rsidTr="003F5694">
        <w:trPr>
          <w:gridAfter w:val="1"/>
          <w:wAfter w:w="34" w:type="dxa"/>
          <w:trHeight w:val="567"/>
        </w:trPr>
        <w:tc>
          <w:tcPr>
            <w:tcW w:w="9896" w:type="dxa"/>
            <w:gridSpan w:val="11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C6798A" w:rsidRDefault="00C6798A"/>
        </w:tc>
      </w:tr>
    </w:tbl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Об определении гарантирующей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организации в сфере водоснабжения и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водоотведения на территории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сельского поселения</w:t>
      </w:r>
      <w:r>
        <w:rPr>
          <w:color w:val="252519"/>
        </w:rPr>
        <w:t xml:space="preserve"> Карымкары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br/>
      </w:r>
      <w:r>
        <w:rPr>
          <w:color w:val="252519"/>
        </w:rPr>
        <w:t xml:space="preserve">       </w:t>
      </w:r>
      <w:r w:rsidRPr="002502A1">
        <w:rPr>
          <w:color w:val="252519"/>
        </w:rPr>
        <w:t>В соответствии с Федеральным законом от 07.12.2011 № 416-ФЗ «О водоснабжении и водоотведении», на основании статьи 14 Федерального закона от 06.10.2003 № 131-ФЗ «Об общих принципах организации местного самоуправления в Российской Федерации», с целью организации надлежащего и бесперебойного централизованного водоснабжения</w:t>
      </w:r>
      <w:r>
        <w:rPr>
          <w:color w:val="252519"/>
        </w:rPr>
        <w:t xml:space="preserve"> и водоотведения на территории </w:t>
      </w:r>
      <w:r w:rsidRPr="002502A1">
        <w:rPr>
          <w:color w:val="252519"/>
        </w:rPr>
        <w:t xml:space="preserve">сельского поселения </w:t>
      </w:r>
      <w:r>
        <w:rPr>
          <w:color w:val="252519"/>
        </w:rPr>
        <w:t>Карымкары:</w:t>
      </w:r>
    </w:p>
    <w:p w:rsidR="002502A1" w:rsidRDefault="002502A1" w:rsidP="002502A1">
      <w:pPr>
        <w:rPr>
          <w:color w:val="252519"/>
        </w:rPr>
      </w:pPr>
      <w:r w:rsidRPr="002502A1">
        <w:rPr>
          <w:color w:val="252519"/>
        </w:rPr>
        <w:t>                                            </w:t>
      </w:r>
      <w:r>
        <w:rPr>
          <w:color w:val="252519"/>
        </w:rPr>
        <w:br/>
        <w:t xml:space="preserve">1. </w:t>
      </w:r>
      <w:r w:rsidRPr="002502A1">
        <w:rPr>
          <w:color w:val="252519"/>
        </w:rPr>
        <w:t>Наделить статусом гарантирующей организации в сфере централизованного</w:t>
      </w:r>
      <w:r w:rsidR="00312A46">
        <w:rPr>
          <w:color w:val="252519"/>
        </w:rPr>
        <w:t xml:space="preserve"> </w:t>
      </w:r>
      <w:r w:rsidRPr="002502A1">
        <w:rPr>
          <w:color w:val="252519"/>
        </w:rPr>
        <w:t xml:space="preserve"> водоснабжения и водоотведения  сельского поселения </w:t>
      </w:r>
      <w:r>
        <w:rPr>
          <w:color w:val="252519"/>
        </w:rPr>
        <w:t>Карымкары муниципальное предприятие жилищно-коммунального хозяйства муниципального образования сельское поселение Карымкары.</w:t>
      </w:r>
    </w:p>
    <w:p w:rsidR="002502A1" w:rsidRPr="002502A1" w:rsidRDefault="002502A1" w:rsidP="002502A1">
      <w:pPr>
        <w:rPr>
          <w:color w:val="252519"/>
        </w:rPr>
      </w:pPr>
      <w:r>
        <w:rPr>
          <w:color w:val="252519"/>
        </w:rPr>
        <w:t xml:space="preserve">2. </w:t>
      </w:r>
      <w:r w:rsidRPr="002502A1">
        <w:rPr>
          <w:color w:val="252519"/>
        </w:rPr>
        <w:t xml:space="preserve">Определить зоной деятельности гарантирующей организации территорию сельского поселения </w:t>
      </w:r>
      <w:r>
        <w:rPr>
          <w:color w:val="252519"/>
        </w:rPr>
        <w:t>Карымкары</w:t>
      </w:r>
      <w:r w:rsidRPr="002502A1">
        <w:rPr>
          <w:color w:val="252519"/>
        </w:rPr>
        <w:t>.</w:t>
      </w:r>
    </w:p>
    <w:p w:rsidR="002502A1" w:rsidRPr="002502A1" w:rsidRDefault="002502A1" w:rsidP="002502A1">
      <w:pPr>
        <w:rPr>
          <w:color w:val="252519"/>
        </w:rPr>
      </w:pPr>
      <w:r>
        <w:rPr>
          <w:color w:val="252519"/>
        </w:rPr>
        <w:t xml:space="preserve">3. </w:t>
      </w:r>
      <w:r w:rsidRPr="002502A1">
        <w:rPr>
          <w:color w:val="252519"/>
        </w:rPr>
        <w:t xml:space="preserve">Гарантирующей организации </w:t>
      </w:r>
      <w:r>
        <w:rPr>
          <w:color w:val="252519"/>
        </w:rPr>
        <w:t xml:space="preserve">муниципальное предприятие жилищно-коммунального хозяйства муниципального образования сельское поселение </w:t>
      </w:r>
      <w:r w:rsidRPr="002502A1">
        <w:rPr>
          <w:color w:val="252519"/>
        </w:rPr>
        <w:t>обеспечить: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 xml:space="preserve">3.1. Эксплуатацию централизованной системы водоснабжения и водоотведения на территории сельского поселения </w:t>
      </w:r>
      <w:r>
        <w:rPr>
          <w:color w:val="252519"/>
        </w:rPr>
        <w:t>Карымкары</w:t>
      </w:r>
      <w:r w:rsidRPr="002502A1">
        <w:rPr>
          <w:color w:val="252519"/>
        </w:rPr>
        <w:t xml:space="preserve"> в соответствии с требованиями действующего законодательства РФ, существующими нормами и правилами.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3.2.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водоснабжения и (или) водоотведения в пределах зоны деятельности гарантирующей организации.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3.3. Заключение с организациями, осуществляющими эксплуатацию объектов централизованной системе водоснабжения и  водоотведения, договоры, необходимые для обеспечения надёжного и бесперебойного водоснабжения и  водоотведения в соответствии с требованиями действующего законодательства РФ.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 xml:space="preserve">3.4. Эксплуатацию бесхозяйных объектов централизованных систем  водоснабжения и (или) водоотведения, в том числе водопроводных и канализационных сетей на территории сельского поселения </w:t>
      </w:r>
      <w:r w:rsidR="007903E5">
        <w:rPr>
          <w:color w:val="252519"/>
        </w:rPr>
        <w:t>Карымкары</w:t>
      </w:r>
      <w:r w:rsidRPr="002502A1">
        <w:rPr>
          <w:color w:val="252519"/>
        </w:rPr>
        <w:t xml:space="preserve"> в случае их выявления.</w:t>
      </w:r>
    </w:p>
    <w:p w:rsidR="002502A1" w:rsidRPr="002502A1" w:rsidRDefault="00312A46" w:rsidP="002502A1">
      <w:pPr>
        <w:rPr>
          <w:color w:val="252519"/>
        </w:rPr>
      </w:pPr>
      <w:r>
        <w:rPr>
          <w:color w:val="252519"/>
        </w:rPr>
        <w:t>4</w:t>
      </w:r>
      <w:r w:rsidR="007903E5">
        <w:rPr>
          <w:color w:val="252519"/>
        </w:rPr>
        <w:t xml:space="preserve">. </w:t>
      </w:r>
      <w:r>
        <w:rPr>
          <w:color w:val="252519"/>
        </w:rPr>
        <w:t xml:space="preserve"> П</w:t>
      </w:r>
      <w:r w:rsidR="002502A1" w:rsidRPr="002502A1">
        <w:rPr>
          <w:color w:val="252519"/>
        </w:rPr>
        <w:t xml:space="preserve">остановление </w:t>
      </w:r>
      <w:r>
        <w:rPr>
          <w:color w:val="252519"/>
        </w:rPr>
        <w:t>опубликовать в газете «Октябрьские вести».</w:t>
      </w:r>
    </w:p>
    <w:p w:rsidR="00312A46" w:rsidRDefault="00312A46" w:rsidP="002502A1">
      <w:pPr>
        <w:rPr>
          <w:color w:val="252519"/>
        </w:rPr>
      </w:pPr>
      <w:r>
        <w:rPr>
          <w:color w:val="252519"/>
        </w:rPr>
        <w:t xml:space="preserve">5. </w:t>
      </w:r>
      <w:r w:rsidRPr="002502A1">
        <w:rPr>
          <w:color w:val="252519"/>
        </w:rPr>
        <w:t xml:space="preserve"> Постановление вступает в силу с момента его официального опубликования.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6</w:t>
      </w:r>
      <w:r w:rsidR="007903E5">
        <w:rPr>
          <w:color w:val="252519"/>
        </w:rPr>
        <w:t xml:space="preserve">. </w:t>
      </w:r>
      <w:r w:rsidRPr="002502A1">
        <w:rPr>
          <w:color w:val="252519"/>
        </w:rPr>
        <w:t xml:space="preserve"> Контроль за исполнением </w:t>
      </w:r>
      <w:r w:rsidR="007903E5">
        <w:rPr>
          <w:color w:val="252519"/>
        </w:rPr>
        <w:t xml:space="preserve">постановления возложить на заместителя главы администрации </w:t>
      </w:r>
      <w:r w:rsidR="00312A46">
        <w:rPr>
          <w:color w:val="252519"/>
        </w:rPr>
        <w:t xml:space="preserve">сельского поселения Карымкары </w:t>
      </w:r>
      <w:r w:rsidR="007903E5">
        <w:rPr>
          <w:color w:val="252519"/>
        </w:rPr>
        <w:t>Л.А.Баклыкову</w:t>
      </w:r>
      <w:r w:rsidRPr="002502A1">
        <w:rPr>
          <w:color w:val="252519"/>
        </w:rPr>
        <w:t> 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> </w:t>
      </w:r>
    </w:p>
    <w:p w:rsidR="002502A1" w:rsidRPr="002502A1" w:rsidRDefault="002502A1" w:rsidP="002502A1">
      <w:pPr>
        <w:rPr>
          <w:color w:val="252519"/>
        </w:rPr>
      </w:pPr>
      <w:r w:rsidRPr="002502A1">
        <w:rPr>
          <w:color w:val="252519"/>
        </w:rPr>
        <w:t xml:space="preserve">Глава </w:t>
      </w:r>
      <w:r w:rsidRPr="002502A1">
        <w:rPr>
          <w:color w:val="252519"/>
        </w:rPr>
        <w:br/>
        <w:t>сельского поселения</w:t>
      </w:r>
      <w:r w:rsidR="007903E5">
        <w:rPr>
          <w:color w:val="252519"/>
        </w:rPr>
        <w:t xml:space="preserve"> Карымкары                                   </w:t>
      </w:r>
      <w:r w:rsidRPr="002502A1">
        <w:rPr>
          <w:color w:val="252519"/>
        </w:rPr>
        <w:t xml:space="preserve">                          </w:t>
      </w:r>
      <w:r w:rsidR="007903E5">
        <w:rPr>
          <w:color w:val="252519"/>
        </w:rPr>
        <w:t>М.А.Климов</w:t>
      </w: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7903E5" w:rsidRDefault="007903E5" w:rsidP="007903E5"/>
    <w:p w:rsidR="007903E5" w:rsidRDefault="007903E5" w:rsidP="007903E5"/>
    <w:p w:rsidR="007903E5" w:rsidRDefault="007903E5" w:rsidP="007903E5">
      <w:r>
        <w:t>Согласовано:</w:t>
      </w:r>
    </w:p>
    <w:p w:rsidR="007903E5" w:rsidRDefault="007903E5" w:rsidP="007903E5">
      <w:r>
        <w:t>Заместитель главы администрации</w:t>
      </w:r>
    </w:p>
    <w:p w:rsidR="007903E5" w:rsidRDefault="007903E5" w:rsidP="007903E5">
      <w:r>
        <w:t>сельского поселения Карымкары                                                                Л.А. Баклыкова</w:t>
      </w:r>
    </w:p>
    <w:p w:rsidR="007903E5" w:rsidRDefault="007903E5" w:rsidP="007903E5"/>
    <w:p w:rsidR="007903E5" w:rsidRDefault="007903E5" w:rsidP="007903E5">
      <w:r>
        <w:t>Главный специалист по общим  и юридическим вопросам</w:t>
      </w:r>
    </w:p>
    <w:p w:rsidR="007903E5" w:rsidRDefault="007903E5" w:rsidP="007903E5">
      <w:r>
        <w:t>администрации сельского поселения Карымкары                                     Н.А.Фарносова</w:t>
      </w:r>
    </w:p>
    <w:p w:rsidR="007903E5" w:rsidRDefault="007903E5" w:rsidP="007903E5"/>
    <w:p w:rsidR="007903E5" w:rsidRDefault="007903E5" w:rsidP="007903E5">
      <w:r>
        <w:t>Ознакомлены:</w:t>
      </w:r>
    </w:p>
    <w:p w:rsidR="007903E5" w:rsidRDefault="007903E5" w:rsidP="007903E5">
      <w:pPr>
        <w:jc w:val="both"/>
        <w:rPr>
          <w:color w:val="000000"/>
        </w:rPr>
      </w:pPr>
    </w:p>
    <w:p w:rsidR="007903E5" w:rsidRDefault="007903E5" w:rsidP="007903E5">
      <w:pPr>
        <w:jc w:val="both"/>
        <w:rPr>
          <w:color w:val="000000"/>
        </w:rPr>
      </w:pPr>
      <w:r>
        <w:rPr>
          <w:color w:val="000000"/>
        </w:rPr>
        <w:t>_________________________ В.А.Новопашин</w:t>
      </w:r>
    </w:p>
    <w:p w:rsidR="007903E5" w:rsidRDefault="007903E5" w:rsidP="007903E5">
      <w:pPr>
        <w:jc w:val="both"/>
        <w:rPr>
          <w:color w:val="000000"/>
        </w:rPr>
      </w:pPr>
    </w:p>
    <w:p w:rsidR="007903E5" w:rsidRDefault="007903E5" w:rsidP="007903E5">
      <w:r>
        <w:t xml:space="preserve"> </w:t>
      </w:r>
    </w:p>
    <w:p w:rsidR="007903E5" w:rsidRDefault="007903E5" w:rsidP="007903E5"/>
    <w:p w:rsidR="007903E5" w:rsidRDefault="007903E5" w:rsidP="007903E5">
      <w:pPr>
        <w:rPr>
          <w:sz w:val="18"/>
          <w:szCs w:val="18"/>
        </w:rPr>
      </w:pPr>
      <w:r>
        <w:rPr>
          <w:sz w:val="18"/>
          <w:szCs w:val="18"/>
        </w:rPr>
        <w:t>Подготовил:</w:t>
      </w:r>
    </w:p>
    <w:p w:rsidR="007903E5" w:rsidRPr="00227F1A" w:rsidRDefault="007903E5" w:rsidP="007903E5">
      <w:pPr>
        <w:rPr>
          <w:sz w:val="18"/>
          <w:szCs w:val="18"/>
        </w:rPr>
      </w:pPr>
      <w:r w:rsidRPr="00227F1A">
        <w:rPr>
          <w:sz w:val="18"/>
          <w:szCs w:val="18"/>
        </w:rPr>
        <w:t xml:space="preserve"> Л.А.Баклыкова </w:t>
      </w:r>
    </w:p>
    <w:p w:rsidR="007903E5" w:rsidRPr="00227F1A" w:rsidRDefault="007903E5" w:rsidP="007903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>
        <w:rPr>
          <w:sz w:val="18"/>
          <w:szCs w:val="18"/>
        </w:rPr>
        <w:t>т</w:t>
      </w:r>
      <w:r w:rsidRPr="00227F1A">
        <w:rPr>
          <w:sz w:val="18"/>
          <w:szCs w:val="18"/>
        </w:rPr>
        <w:t>ел.: 2-33-26</w:t>
      </w:r>
    </w:p>
    <w:p w:rsidR="007903E5" w:rsidRDefault="007903E5" w:rsidP="007903E5">
      <w:pPr>
        <w:jc w:val="center"/>
        <w:rPr>
          <w:color w:val="000000"/>
          <w:sz w:val="16"/>
          <w:szCs w:val="16"/>
        </w:rPr>
      </w:pPr>
    </w:p>
    <w:p w:rsidR="007903E5" w:rsidRDefault="007903E5" w:rsidP="007903E5">
      <w:pPr>
        <w:jc w:val="right"/>
        <w:rPr>
          <w:color w:val="000000"/>
        </w:rPr>
      </w:pPr>
    </w:p>
    <w:p w:rsidR="007903E5" w:rsidRDefault="007903E5" w:rsidP="007903E5">
      <w:pPr>
        <w:jc w:val="right"/>
        <w:rPr>
          <w:color w:val="000000"/>
        </w:rPr>
      </w:pPr>
    </w:p>
    <w:p w:rsidR="007903E5" w:rsidRPr="00AF56BE" w:rsidRDefault="007903E5" w:rsidP="007903E5">
      <w:pPr>
        <w:rPr>
          <w:color w:val="000000"/>
          <w:sz w:val="20"/>
          <w:szCs w:val="20"/>
        </w:rPr>
      </w:pPr>
      <w:r w:rsidRPr="00AF56BE">
        <w:rPr>
          <w:color w:val="000000"/>
          <w:sz w:val="20"/>
          <w:szCs w:val="20"/>
        </w:rPr>
        <w:t>Разослать:</w:t>
      </w:r>
    </w:p>
    <w:p w:rsidR="007903E5" w:rsidRPr="00AF56BE" w:rsidRDefault="007903E5" w:rsidP="007903E5">
      <w:pPr>
        <w:rPr>
          <w:color w:val="000000"/>
          <w:sz w:val="20"/>
          <w:szCs w:val="20"/>
        </w:rPr>
      </w:pPr>
      <w:r w:rsidRPr="00AF56BE">
        <w:rPr>
          <w:color w:val="000000"/>
          <w:sz w:val="20"/>
          <w:szCs w:val="20"/>
        </w:rPr>
        <w:t>МП ЖКХ МО сельское поселение Карымкары</w:t>
      </w:r>
      <w:r>
        <w:rPr>
          <w:color w:val="000000"/>
          <w:sz w:val="20"/>
          <w:szCs w:val="20"/>
        </w:rPr>
        <w:t xml:space="preserve"> – 1 экз.</w:t>
      </w: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rPr>
          <w:color w:val="000000"/>
        </w:rPr>
      </w:pPr>
    </w:p>
    <w:p w:rsidR="007903E5" w:rsidRDefault="007903E5" w:rsidP="007903E5">
      <w:pPr>
        <w:jc w:val="right"/>
        <w:rPr>
          <w:color w:val="000000"/>
        </w:rPr>
      </w:pPr>
    </w:p>
    <w:p w:rsidR="007903E5" w:rsidRDefault="007903E5" w:rsidP="007903E5">
      <w:pPr>
        <w:jc w:val="right"/>
        <w:rPr>
          <w:color w:val="00000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sectPr w:rsidR="004F53E3" w:rsidSect="00453880">
      <w:pgSz w:w="11906" w:h="16838"/>
      <w:pgMar w:top="426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0C" w:rsidRDefault="00CE6A0C" w:rsidP="00130391">
      <w:r>
        <w:separator/>
      </w:r>
    </w:p>
  </w:endnote>
  <w:endnote w:type="continuationSeparator" w:id="1">
    <w:p w:rsidR="00CE6A0C" w:rsidRDefault="00CE6A0C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0C" w:rsidRDefault="00CE6A0C" w:rsidP="00130391">
      <w:r>
        <w:separator/>
      </w:r>
    </w:p>
  </w:footnote>
  <w:footnote w:type="continuationSeparator" w:id="1">
    <w:p w:rsidR="00CE6A0C" w:rsidRDefault="00CE6A0C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DFC"/>
    <w:multiLevelType w:val="hybridMultilevel"/>
    <w:tmpl w:val="E7A0ACEC"/>
    <w:lvl w:ilvl="0" w:tplc="358A3C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76218"/>
    <w:multiLevelType w:val="multilevel"/>
    <w:tmpl w:val="5F6C2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>
    <w:nsid w:val="43E1482B"/>
    <w:multiLevelType w:val="multilevel"/>
    <w:tmpl w:val="DB6EB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auto"/>
      </w:rPr>
    </w:lvl>
  </w:abstractNum>
  <w:abstractNum w:abstractNumId="4">
    <w:nsid w:val="48E12CB8"/>
    <w:multiLevelType w:val="multilevel"/>
    <w:tmpl w:val="C96268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59BD"/>
    <w:rsid w:val="000161BF"/>
    <w:rsid w:val="0001753C"/>
    <w:rsid w:val="000230A8"/>
    <w:rsid w:val="00032B1A"/>
    <w:rsid w:val="00036591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2F0D"/>
    <w:rsid w:val="000E440E"/>
    <w:rsid w:val="00105BF6"/>
    <w:rsid w:val="00106668"/>
    <w:rsid w:val="001106E8"/>
    <w:rsid w:val="00113475"/>
    <w:rsid w:val="00116E19"/>
    <w:rsid w:val="00124DC4"/>
    <w:rsid w:val="00130391"/>
    <w:rsid w:val="00134562"/>
    <w:rsid w:val="00135CBD"/>
    <w:rsid w:val="00137E05"/>
    <w:rsid w:val="00142912"/>
    <w:rsid w:val="001446F2"/>
    <w:rsid w:val="00144B51"/>
    <w:rsid w:val="0015313C"/>
    <w:rsid w:val="00163A3D"/>
    <w:rsid w:val="00167CB9"/>
    <w:rsid w:val="0017000C"/>
    <w:rsid w:val="001704CD"/>
    <w:rsid w:val="001734BB"/>
    <w:rsid w:val="00175772"/>
    <w:rsid w:val="00182875"/>
    <w:rsid w:val="00191848"/>
    <w:rsid w:val="00194A02"/>
    <w:rsid w:val="001A4EF3"/>
    <w:rsid w:val="001A5746"/>
    <w:rsid w:val="001A7572"/>
    <w:rsid w:val="001B1673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11D0"/>
    <w:rsid w:val="00207FF0"/>
    <w:rsid w:val="0022287A"/>
    <w:rsid w:val="00230BAE"/>
    <w:rsid w:val="00231095"/>
    <w:rsid w:val="00231ED4"/>
    <w:rsid w:val="0023511A"/>
    <w:rsid w:val="00247D9E"/>
    <w:rsid w:val="002502A1"/>
    <w:rsid w:val="00251CBF"/>
    <w:rsid w:val="002529FF"/>
    <w:rsid w:val="002542D9"/>
    <w:rsid w:val="0026341B"/>
    <w:rsid w:val="0027140B"/>
    <w:rsid w:val="002819C2"/>
    <w:rsid w:val="002853AA"/>
    <w:rsid w:val="00285B35"/>
    <w:rsid w:val="002A5826"/>
    <w:rsid w:val="002A675A"/>
    <w:rsid w:val="002E4DE9"/>
    <w:rsid w:val="002F0B70"/>
    <w:rsid w:val="00307B79"/>
    <w:rsid w:val="00311448"/>
    <w:rsid w:val="00312A46"/>
    <w:rsid w:val="00316EBD"/>
    <w:rsid w:val="00325937"/>
    <w:rsid w:val="00325E90"/>
    <w:rsid w:val="003340EF"/>
    <w:rsid w:val="00336EC8"/>
    <w:rsid w:val="00337B70"/>
    <w:rsid w:val="00365800"/>
    <w:rsid w:val="003706EB"/>
    <w:rsid w:val="003737E9"/>
    <w:rsid w:val="00381E19"/>
    <w:rsid w:val="00393BCF"/>
    <w:rsid w:val="00396D55"/>
    <w:rsid w:val="003A0DF6"/>
    <w:rsid w:val="003A45B0"/>
    <w:rsid w:val="003B03AA"/>
    <w:rsid w:val="003D5566"/>
    <w:rsid w:val="003E529C"/>
    <w:rsid w:val="003F5694"/>
    <w:rsid w:val="003F6560"/>
    <w:rsid w:val="003F777A"/>
    <w:rsid w:val="003F7E2D"/>
    <w:rsid w:val="00405B85"/>
    <w:rsid w:val="00431E50"/>
    <w:rsid w:val="00432295"/>
    <w:rsid w:val="00434B83"/>
    <w:rsid w:val="0045132B"/>
    <w:rsid w:val="00451DD3"/>
    <w:rsid w:val="00453880"/>
    <w:rsid w:val="00463AFF"/>
    <w:rsid w:val="00464DD8"/>
    <w:rsid w:val="00470177"/>
    <w:rsid w:val="004747D8"/>
    <w:rsid w:val="00477907"/>
    <w:rsid w:val="004845AE"/>
    <w:rsid w:val="00490803"/>
    <w:rsid w:val="00492B04"/>
    <w:rsid w:val="0049344B"/>
    <w:rsid w:val="004A1341"/>
    <w:rsid w:val="004A7805"/>
    <w:rsid w:val="004B3770"/>
    <w:rsid w:val="004B6A6F"/>
    <w:rsid w:val="004D22B3"/>
    <w:rsid w:val="004D6510"/>
    <w:rsid w:val="004E0FA2"/>
    <w:rsid w:val="004F53E3"/>
    <w:rsid w:val="0050629A"/>
    <w:rsid w:val="00511E35"/>
    <w:rsid w:val="00512990"/>
    <w:rsid w:val="00516A00"/>
    <w:rsid w:val="0053186D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82B"/>
    <w:rsid w:val="00581AE4"/>
    <w:rsid w:val="005D23CD"/>
    <w:rsid w:val="005D531C"/>
    <w:rsid w:val="005E2555"/>
    <w:rsid w:val="005E51BA"/>
    <w:rsid w:val="005F0394"/>
    <w:rsid w:val="005F2C8F"/>
    <w:rsid w:val="005F5F42"/>
    <w:rsid w:val="00602EA4"/>
    <w:rsid w:val="00615E4D"/>
    <w:rsid w:val="00620939"/>
    <w:rsid w:val="00623779"/>
    <w:rsid w:val="00625EED"/>
    <w:rsid w:val="00636536"/>
    <w:rsid w:val="00641E3B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E57BF"/>
    <w:rsid w:val="006F2703"/>
    <w:rsid w:val="006F34DB"/>
    <w:rsid w:val="0072028B"/>
    <w:rsid w:val="007351B0"/>
    <w:rsid w:val="0075671E"/>
    <w:rsid w:val="00764658"/>
    <w:rsid w:val="0076606A"/>
    <w:rsid w:val="007663AE"/>
    <w:rsid w:val="00773B98"/>
    <w:rsid w:val="007903E5"/>
    <w:rsid w:val="00790BB0"/>
    <w:rsid w:val="00793659"/>
    <w:rsid w:val="00795748"/>
    <w:rsid w:val="007A001D"/>
    <w:rsid w:val="007A2AB1"/>
    <w:rsid w:val="007B65E3"/>
    <w:rsid w:val="007B7014"/>
    <w:rsid w:val="007B7F50"/>
    <w:rsid w:val="007C329E"/>
    <w:rsid w:val="007E1EB0"/>
    <w:rsid w:val="007E26B1"/>
    <w:rsid w:val="007E7BBE"/>
    <w:rsid w:val="007F10E5"/>
    <w:rsid w:val="007F5A2F"/>
    <w:rsid w:val="007F6918"/>
    <w:rsid w:val="00801D1C"/>
    <w:rsid w:val="00803170"/>
    <w:rsid w:val="00805451"/>
    <w:rsid w:val="00806F8B"/>
    <w:rsid w:val="00812E59"/>
    <w:rsid w:val="00824887"/>
    <w:rsid w:val="00826E27"/>
    <w:rsid w:val="00836BE3"/>
    <w:rsid w:val="00840D89"/>
    <w:rsid w:val="008425C0"/>
    <w:rsid w:val="00845736"/>
    <w:rsid w:val="008473AA"/>
    <w:rsid w:val="008505F4"/>
    <w:rsid w:val="0086200A"/>
    <w:rsid w:val="00870802"/>
    <w:rsid w:val="00871F7D"/>
    <w:rsid w:val="00890CC3"/>
    <w:rsid w:val="008927AA"/>
    <w:rsid w:val="0089726F"/>
    <w:rsid w:val="0089775E"/>
    <w:rsid w:val="008B3978"/>
    <w:rsid w:val="008C4432"/>
    <w:rsid w:val="008C6166"/>
    <w:rsid w:val="008D1080"/>
    <w:rsid w:val="008D71E8"/>
    <w:rsid w:val="008D77BF"/>
    <w:rsid w:val="008D7DA5"/>
    <w:rsid w:val="008E2490"/>
    <w:rsid w:val="008E5BC3"/>
    <w:rsid w:val="0090232E"/>
    <w:rsid w:val="00912F52"/>
    <w:rsid w:val="00914814"/>
    <w:rsid w:val="00915E96"/>
    <w:rsid w:val="009204A0"/>
    <w:rsid w:val="00922B9E"/>
    <w:rsid w:val="00950BDC"/>
    <w:rsid w:val="009624BB"/>
    <w:rsid w:val="00962A64"/>
    <w:rsid w:val="00971704"/>
    <w:rsid w:val="009822B3"/>
    <w:rsid w:val="00983934"/>
    <w:rsid w:val="00994DFE"/>
    <w:rsid w:val="00997146"/>
    <w:rsid w:val="009A3BB3"/>
    <w:rsid w:val="009A6783"/>
    <w:rsid w:val="009A786A"/>
    <w:rsid w:val="009B51D5"/>
    <w:rsid w:val="009C3ACB"/>
    <w:rsid w:val="009D7518"/>
    <w:rsid w:val="009E5370"/>
    <w:rsid w:val="009E703C"/>
    <w:rsid w:val="00A04F97"/>
    <w:rsid w:val="00A10017"/>
    <w:rsid w:val="00A11B72"/>
    <w:rsid w:val="00A22584"/>
    <w:rsid w:val="00A2712B"/>
    <w:rsid w:val="00A33828"/>
    <w:rsid w:val="00A37572"/>
    <w:rsid w:val="00A42125"/>
    <w:rsid w:val="00A56DEB"/>
    <w:rsid w:val="00A570B4"/>
    <w:rsid w:val="00A634B4"/>
    <w:rsid w:val="00A704BB"/>
    <w:rsid w:val="00A85508"/>
    <w:rsid w:val="00A86616"/>
    <w:rsid w:val="00A919D7"/>
    <w:rsid w:val="00AA07F3"/>
    <w:rsid w:val="00AA77B7"/>
    <w:rsid w:val="00AB0B59"/>
    <w:rsid w:val="00AB6134"/>
    <w:rsid w:val="00AB737A"/>
    <w:rsid w:val="00AB7E2D"/>
    <w:rsid w:val="00AC1A19"/>
    <w:rsid w:val="00AD2035"/>
    <w:rsid w:val="00AD27AE"/>
    <w:rsid w:val="00AD6386"/>
    <w:rsid w:val="00AE50CE"/>
    <w:rsid w:val="00AF432C"/>
    <w:rsid w:val="00AF7E3D"/>
    <w:rsid w:val="00B0259A"/>
    <w:rsid w:val="00B051E3"/>
    <w:rsid w:val="00B12BB8"/>
    <w:rsid w:val="00B219B6"/>
    <w:rsid w:val="00B2584A"/>
    <w:rsid w:val="00B36DEB"/>
    <w:rsid w:val="00B4314A"/>
    <w:rsid w:val="00B45379"/>
    <w:rsid w:val="00B45745"/>
    <w:rsid w:val="00B47355"/>
    <w:rsid w:val="00B52D4C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BE4F5B"/>
    <w:rsid w:val="00C11E16"/>
    <w:rsid w:val="00C168AB"/>
    <w:rsid w:val="00C16AC8"/>
    <w:rsid w:val="00C246C9"/>
    <w:rsid w:val="00C2602C"/>
    <w:rsid w:val="00C30926"/>
    <w:rsid w:val="00C402D3"/>
    <w:rsid w:val="00C4043F"/>
    <w:rsid w:val="00C4469F"/>
    <w:rsid w:val="00C6798A"/>
    <w:rsid w:val="00C67E45"/>
    <w:rsid w:val="00C72508"/>
    <w:rsid w:val="00C72801"/>
    <w:rsid w:val="00C74D5A"/>
    <w:rsid w:val="00C773B1"/>
    <w:rsid w:val="00C7743C"/>
    <w:rsid w:val="00C77F94"/>
    <w:rsid w:val="00C8147E"/>
    <w:rsid w:val="00C81C9C"/>
    <w:rsid w:val="00C83C0A"/>
    <w:rsid w:val="00C93603"/>
    <w:rsid w:val="00CA1739"/>
    <w:rsid w:val="00CA5343"/>
    <w:rsid w:val="00CA5BDA"/>
    <w:rsid w:val="00CA65CE"/>
    <w:rsid w:val="00CA728B"/>
    <w:rsid w:val="00CC5050"/>
    <w:rsid w:val="00CE6A0C"/>
    <w:rsid w:val="00CF043C"/>
    <w:rsid w:val="00D03A76"/>
    <w:rsid w:val="00D13C95"/>
    <w:rsid w:val="00D16C2B"/>
    <w:rsid w:val="00D17124"/>
    <w:rsid w:val="00D2518C"/>
    <w:rsid w:val="00D25E0C"/>
    <w:rsid w:val="00D260DF"/>
    <w:rsid w:val="00D30642"/>
    <w:rsid w:val="00D30BDF"/>
    <w:rsid w:val="00D437D3"/>
    <w:rsid w:val="00D54B84"/>
    <w:rsid w:val="00D60786"/>
    <w:rsid w:val="00D7272D"/>
    <w:rsid w:val="00D77222"/>
    <w:rsid w:val="00DA031F"/>
    <w:rsid w:val="00DA16DC"/>
    <w:rsid w:val="00DA4C03"/>
    <w:rsid w:val="00DB1FA9"/>
    <w:rsid w:val="00DB7EB4"/>
    <w:rsid w:val="00DC54FB"/>
    <w:rsid w:val="00DC633C"/>
    <w:rsid w:val="00DD182E"/>
    <w:rsid w:val="00DD67B8"/>
    <w:rsid w:val="00DD6D1E"/>
    <w:rsid w:val="00DE1241"/>
    <w:rsid w:val="00E1173F"/>
    <w:rsid w:val="00E1622D"/>
    <w:rsid w:val="00E17EA4"/>
    <w:rsid w:val="00E27CFC"/>
    <w:rsid w:val="00E33B7E"/>
    <w:rsid w:val="00E372D6"/>
    <w:rsid w:val="00E522BB"/>
    <w:rsid w:val="00E560ED"/>
    <w:rsid w:val="00E64642"/>
    <w:rsid w:val="00E70A83"/>
    <w:rsid w:val="00E72C3E"/>
    <w:rsid w:val="00E77896"/>
    <w:rsid w:val="00E87533"/>
    <w:rsid w:val="00E94084"/>
    <w:rsid w:val="00EC4C44"/>
    <w:rsid w:val="00EC589B"/>
    <w:rsid w:val="00ED3077"/>
    <w:rsid w:val="00ED4853"/>
    <w:rsid w:val="00EE11DB"/>
    <w:rsid w:val="00EE5AAE"/>
    <w:rsid w:val="00EF20E4"/>
    <w:rsid w:val="00F01687"/>
    <w:rsid w:val="00F11ABD"/>
    <w:rsid w:val="00F14C1F"/>
    <w:rsid w:val="00F27123"/>
    <w:rsid w:val="00F43222"/>
    <w:rsid w:val="00F45AB7"/>
    <w:rsid w:val="00F5113A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D4487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7646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rsid w:val="002A67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675A"/>
    <w:rPr>
      <w:sz w:val="24"/>
      <w:szCs w:val="24"/>
    </w:rPr>
  </w:style>
  <w:style w:type="paragraph" w:styleId="ad">
    <w:name w:val="Balloon Text"/>
    <w:basedOn w:val="a"/>
    <w:link w:val="ae"/>
    <w:rsid w:val="004F5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3E3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4F53E3"/>
    <w:rPr>
      <w:b/>
      <w:bCs/>
    </w:rPr>
  </w:style>
  <w:style w:type="paragraph" w:styleId="af0">
    <w:name w:val="Normal (Web)"/>
    <w:basedOn w:val="a"/>
    <w:uiPriority w:val="99"/>
    <w:rsid w:val="004F53E3"/>
    <w:pPr>
      <w:spacing w:before="20" w:after="20"/>
    </w:pPr>
  </w:style>
  <w:style w:type="paragraph" w:styleId="3">
    <w:name w:val="Body Text Indent 3"/>
    <w:basedOn w:val="a"/>
    <w:link w:val="30"/>
    <w:rsid w:val="004F53E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3E3"/>
    <w:rPr>
      <w:rFonts w:ascii="Calibri" w:hAnsi="Calibri"/>
      <w:sz w:val="16"/>
      <w:szCs w:val="16"/>
    </w:rPr>
  </w:style>
  <w:style w:type="paragraph" w:customStyle="1" w:styleId="af1">
    <w:name w:val="Знак Знак Знак Знак"/>
    <w:basedOn w:val="a"/>
    <w:rsid w:val="004F53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AA77-8F7D-42BB-B8AA-91FE3C9B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4</cp:revision>
  <cp:lastPrinted>2015-09-07T11:19:00Z</cp:lastPrinted>
  <dcterms:created xsi:type="dcterms:W3CDTF">2015-09-09T04:34:00Z</dcterms:created>
  <dcterms:modified xsi:type="dcterms:W3CDTF">2015-11-20T10:05:00Z</dcterms:modified>
</cp:coreProperties>
</file>