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2896235</wp:posOffset>
            </wp:positionH>
            <wp:positionV relativeFrom="paragraph">
              <wp:posOffset>-156210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896" w:type="dxa"/>
        <w:tblLayout w:type="fixed"/>
        <w:tblLook w:val="01E0"/>
      </w:tblPr>
      <w:tblGrid>
        <w:gridCol w:w="63"/>
        <w:gridCol w:w="173"/>
        <w:gridCol w:w="609"/>
        <w:gridCol w:w="236"/>
        <w:gridCol w:w="1491"/>
        <w:gridCol w:w="348"/>
        <w:gridCol w:w="728"/>
        <w:gridCol w:w="236"/>
        <w:gridCol w:w="3458"/>
        <w:gridCol w:w="446"/>
        <w:gridCol w:w="1581"/>
        <w:gridCol w:w="50"/>
        <w:gridCol w:w="477"/>
      </w:tblGrid>
      <w:tr w:rsidR="001F4A2B" w:rsidTr="00C8549A">
        <w:trPr>
          <w:trHeight w:val="1134"/>
        </w:trPr>
        <w:tc>
          <w:tcPr>
            <w:tcW w:w="9896" w:type="dxa"/>
            <w:gridSpan w:val="13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 w:rsidTr="00C8549A">
        <w:trPr>
          <w:trHeight w:val="454"/>
        </w:trPr>
        <w:tc>
          <w:tcPr>
            <w:tcW w:w="236" w:type="dxa"/>
            <w:gridSpan w:val="2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32368A" w:rsidP="008E5BC3">
            <w:pPr>
              <w:jc w:val="center"/>
            </w:pPr>
            <w:r>
              <w:t>09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32368A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5F2C8F" w:rsidP="00773B98">
            <w:r>
              <w:t>1</w:t>
            </w:r>
            <w:r w:rsidR="00773B98">
              <w:t>5</w:t>
            </w:r>
            <w:r w:rsidR="00A2712B">
              <w:t>г.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32368A" w:rsidP="00A85508">
            <w:pPr>
              <w:jc w:val="center"/>
            </w:pPr>
            <w:r>
              <w:t>135</w:t>
            </w:r>
            <w:r w:rsidR="00F43222">
              <w:t>-п</w:t>
            </w:r>
          </w:p>
        </w:tc>
      </w:tr>
      <w:tr w:rsidR="001F4A2B" w:rsidTr="00C8549A">
        <w:trPr>
          <w:trHeight w:val="567"/>
        </w:trPr>
        <w:tc>
          <w:tcPr>
            <w:tcW w:w="9896" w:type="dxa"/>
            <w:gridSpan w:val="13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C6798A" w:rsidRDefault="00C6798A"/>
        </w:tc>
      </w:tr>
      <w:tr w:rsidR="00C8549A" w:rsidRPr="00C8549A" w:rsidTr="00C8549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63" w:type="dxa"/>
          <w:wAfter w:w="388" w:type="dxa"/>
          <w:tblCellSpacing w:w="15" w:type="dxa"/>
        </w:trPr>
        <w:tc>
          <w:tcPr>
            <w:tcW w:w="9319" w:type="dxa"/>
            <w:gridSpan w:val="10"/>
            <w:vAlign w:val="center"/>
            <w:hideMark/>
          </w:tcPr>
          <w:p w:rsidR="00DE2A74" w:rsidRDefault="00C8549A" w:rsidP="00DE2A74">
            <w:r w:rsidRPr="00C8549A">
              <w:t xml:space="preserve">О создании Общественного Совета </w:t>
            </w:r>
            <w:r>
              <w:t xml:space="preserve">                                                                                                   </w:t>
            </w:r>
            <w:r w:rsidR="00DE2A74">
              <w:t xml:space="preserve">при администрации </w:t>
            </w:r>
            <w:r w:rsidR="00DE2A74" w:rsidRPr="00C8549A">
              <w:t xml:space="preserve">сельского поселения </w:t>
            </w:r>
            <w:r w:rsidR="00DE2A74">
              <w:t>Карымкары</w:t>
            </w:r>
            <w:r w:rsidR="00DE2A74" w:rsidRPr="00C8549A">
              <w:t xml:space="preserve"> </w:t>
            </w:r>
          </w:p>
          <w:p w:rsidR="00C8549A" w:rsidRPr="00C8549A" w:rsidRDefault="00DE2A74" w:rsidP="00DE2A74">
            <w:r>
              <w:t xml:space="preserve">по вопросам </w:t>
            </w:r>
            <w:r w:rsidR="00C8549A" w:rsidRPr="00C8549A">
              <w:t xml:space="preserve"> </w:t>
            </w:r>
            <w:r w:rsidRPr="00DE2A74">
              <w:rPr>
                <w:bCs/>
              </w:rPr>
              <w:t>жилищно-коммунального хозяйства</w:t>
            </w:r>
            <w:r w:rsidR="00C8549A">
              <w:t xml:space="preserve">                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:rsidR="00C8549A" w:rsidRPr="00C8549A" w:rsidRDefault="00C8549A" w:rsidP="00C8549A"/>
        </w:tc>
      </w:tr>
    </w:tbl>
    <w:p w:rsidR="00C8549A" w:rsidRPr="00C8549A" w:rsidRDefault="00C8549A" w:rsidP="00C8549A">
      <w:pPr>
        <w:spacing w:before="100" w:beforeAutospacing="1" w:after="100" w:afterAutospacing="1"/>
      </w:pPr>
      <w:r>
        <w:t xml:space="preserve">     </w:t>
      </w:r>
      <w:r w:rsidRPr="00C8549A">
        <w:t>В целях реализации распоряжения Губернатора Ханты-Мансийского автономного округа – Югры от 31.01.2013 № 59-рг «О мерах реализации в Ханты-Мансийском автономном округе – Югре основных положений Послания Президента Российской Федерации собранию Российской Федерации и председателя Правительства Российской Федерации по реализации основных положений Послания Пр</w:t>
      </w:r>
      <w:r>
        <w:t xml:space="preserve">езидента Российской Федерации» и </w:t>
      </w:r>
      <w:r w:rsidRPr="00C8549A">
        <w:t xml:space="preserve">для привлечения внимания и инициатив общественности к решению проблем, возникающих в работе жилищно-коммунального </w:t>
      </w:r>
      <w:r>
        <w:t>хозяйства</w:t>
      </w:r>
      <w:r w:rsidRPr="00C8549A">
        <w:t>, а также обеспечения непосредственного участия населения в решении вопросов, связанных с деятельностью жилищно-коммунального хозяйства:</w:t>
      </w:r>
    </w:p>
    <w:p w:rsidR="00DE2A74" w:rsidRDefault="005B331D" w:rsidP="00C8549A">
      <w:r>
        <w:t xml:space="preserve">       </w:t>
      </w:r>
      <w:r w:rsidR="00C8549A" w:rsidRPr="00C8549A">
        <w:t xml:space="preserve">1. Создать Общественный Совет </w:t>
      </w:r>
      <w:r w:rsidR="00DE2A74">
        <w:t xml:space="preserve">при администрации </w:t>
      </w:r>
      <w:r w:rsidR="00DE2A74" w:rsidRPr="00C8549A">
        <w:t xml:space="preserve">сельского поселения </w:t>
      </w:r>
      <w:r w:rsidR="00DE2A74">
        <w:t>Карымкары</w:t>
      </w:r>
      <w:r w:rsidR="00DE2A74" w:rsidRPr="00C8549A">
        <w:t xml:space="preserve"> </w:t>
      </w:r>
      <w:r w:rsidR="00C8549A" w:rsidRPr="00C8549A">
        <w:t xml:space="preserve">по вопросам </w:t>
      </w:r>
      <w:r w:rsidR="00DE2A74" w:rsidRPr="00DE2A74">
        <w:rPr>
          <w:bCs/>
        </w:rPr>
        <w:t>жилищно-коммунального хозяйства</w:t>
      </w:r>
      <w:r w:rsidR="00DE2A74">
        <w:rPr>
          <w:bCs/>
        </w:rPr>
        <w:t>.</w:t>
      </w:r>
      <w:r w:rsidR="00DE2A74">
        <w:t xml:space="preserve">                                                                                              </w:t>
      </w:r>
    </w:p>
    <w:p w:rsidR="00C8549A" w:rsidRPr="00C8549A" w:rsidRDefault="005B331D" w:rsidP="00C8549A">
      <w:r>
        <w:t xml:space="preserve">       </w:t>
      </w:r>
      <w:r w:rsidR="00C8549A" w:rsidRPr="00C8549A">
        <w:t>2. Утвердить:</w:t>
      </w:r>
    </w:p>
    <w:p w:rsidR="00C8549A" w:rsidRPr="00C8549A" w:rsidRDefault="005B331D" w:rsidP="00C8549A">
      <w:r>
        <w:t xml:space="preserve">       </w:t>
      </w:r>
      <w:r w:rsidR="00C8549A">
        <w:t>2.1.</w:t>
      </w:r>
      <w:r w:rsidR="00DE2A74">
        <w:t>Положение об Общественном С</w:t>
      </w:r>
      <w:r w:rsidR="00C8549A" w:rsidRPr="00C8549A">
        <w:t xml:space="preserve">овете </w:t>
      </w:r>
      <w:r w:rsidR="00DE2A74">
        <w:t xml:space="preserve">при администрации </w:t>
      </w:r>
      <w:r w:rsidR="00DE2A74" w:rsidRPr="00C8549A">
        <w:t xml:space="preserve">сельского поселения </w:t>
      </w:r>
      <w:r w:rsidR="00DE2A74">
        <w:t>Карымкары</w:t>
      </w:r>
      <w:r w:rsidR="00DE2A74" w:rsidRPr="00C8549A">
        <w:t xml:space="preserve"> по вопросам </w:t>
      </w:r>
      <w:r w:rsidR="00DE2A74" w:rsidRPr="00DE2A74">
        <w:rPr>
          <w:bCs/>
        </w:rPr>
        <w:t>жилищно-коммунального хозяйства</w:t>
      </w:r>
      <w:r w:rsidR="00DE2A74" w:rsidRPr="00C8549A">
        <w:t xml:space="preserve"> </w:t>
      </w:r>
      <w:r w:rsidR="00C8549A" w:rsidRPr="00C8549A">
        <w:t xml:space="preserve">согласно приложению </w:t>
      </w:r>
      <w:r w:rsidR="00DE2A74">
        <w:t xml:space="preserve">№ </w:t>
      </w:r>
      <w:r w:rsidR="00C8549A" w:rsidRPr="00C8549A">
        <w:t>1;</w:t>
      </w:r>
    </w:p>
    <w:p w:rsidR="00C8549A" w:rsidRPr="00C8549A" w:rsidRDefault="005B331D" w:rsidP="00C8549A">
      <w:r>
        <w:t xml:space="preserve">       </w:t>
      </w:r>
      <w:r w:rsidR="00C8549A">
        <w:t>2.2.</w:t>
      </w:r>
      <w:r w:rsidR="00DE2A74">
        <w:t>Состав Общественного С</w:t>
      </w:r>
      <w:r w:rsidR="00C8549A" w:rsidRPr="00C8549A">
        <w:t xml:space="preserve">овета </w:t>
      </w:r>
      <w:r w:rsidR="00DE2A74">
        <w:t xml:space="preserve">при администрации </w:t>
      </w:r>
      <w:r w:rsidR="00DE2A74" w:rsidRPr="00C8549A">
        <w:t xml:space="preserve">сельского поселения </w:t>
      </w:r>
      <w:r w:rsidR="00DE2A74">
        <w:t>Карымкары</w:t>
      </w:r>
      <w:r w:rsidR="00DE2A74" w:rsidRPr="00C8549A">
        <w:t xml:space="preserve"> по вопросам </w:t>
      </w:r>
      <w:r w:rsidR="00DE2A74" w:rsidRPr="00DE2A74">
        <w:rPr>
          <w:bCs/>
        </w:rPr>
        <w:t>жилищно-коммунального хозяйства</w:t>
      </w:r>
      <w:r w:rsidR="00DE2A74" w:rsidRPr="00C8549A">
        <w:t xml:space="preserve"> </w:t>
      </w:r>
      <w:r w:rsidR="00C8549A" w:rsidRPr="00C8549A">
        <w:t xml:space="preserve">согласно приложению </w:t>
      </w:r>
      <w:r w:rsidR="00DE2A74">
        <w:t xml:space="preserve">№ </w:t>
      </w:r>
      <w:r w:rsidR="00C8549A" w:rsidRPr="00C8549A">
        <w:t>2.</w:t>
      </w:r>
    </w:p>
    <w:p w:rsidR="005B331D" w:rsidRDefault="005B331D" w:rsidP="005B331D">
      <w:pPr>
        <w:pStyle w:val="aa"/>
        <w:numPr>
          <w:ilvl w:val="0"/>
          <w:numId w:val="5"/>
        </w:numPr>
        <w:jc w:val="both"/>
      </w:pPr>
      <w:r>
        <w:t>Постановление вступает в силу с момента подписания.</w:t>
      </w:r>
    </w:p>
    <w:p w:rsidR="005B331D" w:rsidRDefault="005B331D" w:rsidP="005B331D">
      <w:pPr>
        <w:pStyle w:val="aa"/>
        <w:numPr>
          <w:ilvl w:val="0"/>
          <w:numId w:val="5"/>
        </w:numPr>
        <w:jc w:val="both"/>
      </w:pPr>
      <w:r>
        <w:t>Контроль за выполнением постановления оставляю за собой.</w:t>
      </w:r>
    </w:p>
    <w:p w:rsidR="00C8549A" w:rsidRDefault="00C8549A" w:rsidP="00C8549A"/>
    <w:p w:rsidR="00C8549A" w:rsidRDefault="00C8549A" w:rsidP="00C8549A"/>
    <w:p w:rsidR="00C8549A" w:rsidRDefault="00DE2A74" w:rsidP="00C8549A">
      <w:r>
        <w:t xml:space="preserve"> Глава </w:t>
      </w:r>
      <w:r w:rsidR="00C8549A">
        <w:t xml:space="preserve"> </w:t>
      </w:r>
    </w:p>
    <w:p w:rsidR="00C8549A" w:rsidRPr="00C8549A" w:rsidRDefault="00C8549A" w:rsidP="00C8549A">
      <w:r>
        <w:t xml:space="preserve">сельского поселения Карымкары                                                  </w:t>
      </w:r>
      <w:r w:rsidR="00DE2A74">
        <w:t xml:space="preserve">          М.А. Климов</w:t>
      </w:r>
    </w:p>
    <w:p w:rsidR="005B331D" w:rsidRDefault="005B331D" w:rsidP="00C8549A">
      <w:pPr>
        <w:spacing w:before="100" w:beforeAutospacing="1" w:after="100" w:afterAutospacing="1"/>
        <w:jc w:val="right"/>
      </w:pPr>
    </w:p>
    <w:p w:rsidR="005B331D" w:rsidRDefault="005B331D" w:rsidP="00C8549A">
      <w:pPr>
        <w:spacing w:before="100" w:beforeAutospacing="1" w:after="100" w:afterAutospacing="1"/>
        <w:jc w:val="right"/>
      </w:pPr>
    </w:p>
    <w:p w:rsidR="005B331D" w:rsidRDefault="005B331D" w:rsidP="00C8549A">
      <w:pPr>
        <w:spacing w:before="100" w:beforeAutospacing="1" w:after="100" w:afterAutospacing="1"/>
        <w:jc w:val="right"/>
      </w:pPr>
    </w:p>
    <w:p w:rsidR="005B331D" w:rsidRDefault="005B331D" w:rsidP="00C8549A">
      <w:pPr>
        <w:spacing w:before="100" w:beforeAutospacing="1" w:after="100" w:afterAutospacing="1"/>
        <w:jc w:val="right"/>
      </w:pPr>
    </w:p>
    <w:p w:rsidR="005B331D" w:rsidRDefault="005B331D" w:rsidP="00C8549A">
      <w:pPr>
        <w:spacing w:before="100" w:beforeAutospacing="1" w:after="100" w:afterAutospacing="1"/>
        <w:jc w:val="right"/>
      </w:pPr>
    </w:p>
    <w:p w:rsidR="005B331D" w:rsidRDefault="005B331D" w:rsidP="005B331D">
      <w:pPr>
        <w:jc w:val="right"/>
      </w:pPr>
    </w:p>
    <w:p w:rsidR="00DE2A74" w:rsidRDefault="00DE2A74" w:rsidP="005B331D">
      <w:pPr>
        <w:jc w:val="right"/>
      </w:pPr>
    </w:p>
    <w:p w:rsidR="00DE2A74" w:rsidRDefault="00DE2A74" w:rsidP="005B331D">
      <w:pPr>
        <w:jc w:val="right"/>
      </w:pPr>
    </w:p>
    <w:p w:rsidR="00DE2A74" w:rsidRDefault="00DE2A74" w:rsidP="005B331D">
      <w:pPr>
        <w:jc w:val="right"/>
      </w:pPr>
    </w:p>
    <w:p w:rsidR="00DE2A74" w:rsidRDefault="00DE2A74" w:rsidP="005B331D">
      <w:pPr>
        <w:jc w:val="right"/>
      </w:pPr>
    </w:p>
    <w:p w:rsidR="005B331D" w:rsidRPr="00DE2A74" w:rsidRDefault="00C8549A" w:rsidP="005B331D">
      <w:pPr>
        <w:jc w:val="right"/>
        <w:rPr>
          <w:sz w:val="20"/>
          <w:szCs w:val="20"/>
        </w:rPr>
      </w:pPr>
      <w:r w:rsidRPr="00DE2A74">
        <w:rPr>
          <w:sz w:val="20"/>
          <w:szCs w:val="20"/>
        </w:rPr>
        <w:t>Приложение</w:t>
      </w:r>
      <w:r w:rsidR="00DE2A74">
        <w:rPr>
          <w:sz w:val="20"/>
          <w:szCs w:val="20"/>
        </w:rPr>
        <w:t xml:space="preserve"> №</w:t>
      </w:r>
      <w:r w:rsidR="005B331D" w:rsidRPr="00DE2A74">
        <w:rPr>
          <w:sz w:val="20"/>
          <w:szCs w:val="20"/>
        </w:rPr>
        <w:t xml:space="preserve"> 1</w:t>
      </w:r>
    </w:p>
    <w:p w:rsidR="00DE2A74" w:rsidRDefault="00C8549A" w:rsidP="00DE2A74">
      <w:pPr>
        <w:jc w:val="right"/>
        <w:rPr>
          <w:sz w:val="20"/>
          <w:szCs w:val="20"/>
        </w:rPr>
      </w:pPr>
      <w:r w:rsidRPr="00DE2A74">
        <w:rPr>
          <w:sz w:val="20"/>
          <w:szCs w:val="20"/>
        </w:rPr>
        <w:t xml:space="preserve"> к постановлению администрации </w:t>
      </w:r>
    </w:p>
    <w:p w:rsidR="00C8549A" w:rsidRPr="00DE2A74" w:rsidRDefault="00C8549A" w:rsidP="00DE2A74">
      <w:pPr>
        <w:jc w:val="right"/>
        <w:rPr>
          <w:sz w:val="20"/>
          <w:szCs w:val="20"/>
        </w:rPr>
      </w:pPr>
      <w:r w:rsidRPr="00DE2A74">
        <w:rPr>
          <w:sz w:val="20"/>
          <w:szCs w:val="20"/>
        </w:rPr>
        <w:t xml:space="preserve">сельского поселения </w:t>
      </w:r>
      <w:r w:rsidR="005B331D" w:rsidRPr="00DE2A74">
        <w:rPr>
          <w:sz w:val="20"/>
          <w:szCs w:val="20"/>
        </w:rPr>
        <w:t>Карымкары</w:t>
      </w:r>
    </w:p>
    <w:p w:rsidR="00C8549A" w:rsidRPr="00DE2A74" w:rsidRDefault="00C8549A" w:rsidP="005B331D">
      <w:pPr>
        <w:jc w:val="right"/>
        <w:rPr>
          <w:sz w:val="20"/>
          <w:szCs w:val="20"/>
        </w:rPr>
      </w:pPr>
      <w:r w:rsidRPr="00DE2A74">
        <w:rPr>
          <w:sz w:val="20"/>
          <w:szCs w:val="20"/>
        </w:rPr>
        <w:t xml:space="preserve">от </w:t>
      </w:r>
      <w:r w:rsidR="0032368A">
        <w:rPr>
          <w:sz w:val="20"/>
          <w:szCs w:val="20"/>
        </w:rPr>
        <w:t xml:space="preserve">09.10.2015 </w:t>
      </w:r>
      <w:r w:rsidR="00200417" w:rsidRPr="00DE2A74">
        <w:rPr>
          <w:sz w:val="20"/>
          <w:szCs w:val="20"/>
        </w:rPr>
        <w:t>г.</w:t>
      </w:r>
      <w:r w:rsidR="005B331D" w:rsidRPr="00DE2A74">
        <w:rPr>
          <w:sz w:val="20"/>
          <w:szCs w:val="20"/>
        </w:rPr>
        <w:t xml:space="preserve"> № </w:t>
      </w:r>
      <w:r w:rsidR="0032368A">
        <w:rPr>
          <w:sz w:val="20"/>
          <w:szCs w:val="20"/>
        </w:rPr>
        <w:t>135</w:t>
      </w:r>
      <w:r w:rsidRPr="00DE2A74">
        <w:rPr>
          <w:sz w:val="20"/>
          <w:szCs w:val="20"/>
        </w:rPr>
        <w:t>-п</w:t>
      </w:r>
    </w:p>
    <w:p w:rsidR="00DE2A74" w:rsidRDefault="00DE2A74" w:rsidP="00DE2A74">
      <w:pPr>
        <w:jc w:val="center"/>
        <w:rPr>
          <w:b/>
          <w:bCs/>
        </w:rPr>
      </w:pPr>
    </w:p>
    <w:p w:rsidR="00DE2A74" w:rsidRPr="00DE2A74" w:rsidRDefault="00C8549A" w:rsidP="00DE2A74">
      <w:pPr>
        <w:jc w:val="center"/>
      </w:pPr>
      <w:r w:rsidRPr="00DE2A74">
        <w:rPr>
          <w:bCs/>
        </w:rPr>
        <w:t xml:space="preserve">ПОЛОЖЕНИЕ </w:t>
      </w:r>
    </w:p>
    <w:p w:rsidR="00C8549A" w:rsidRPr="00DE2A74" w:rsidRDefault="00DE2A74" w:rsidP="00DE2A74">
      <w:pPr>
        <w:jc w:val="center"/>
      </w:pPr>
      <w:r>
        <w:rPr>
          <w:bCs/>
        </w:rPr>
        <w:t>об Общественном С</w:t>
      </w:r>
      <w:r w:rsidR="005B331D" w:rsidRPr="00DE2A74">
        <w:rPr>
          <w:bCs/>
        </w:rPr>
        <w:t>овете при а</w:t>
      </w:r>
      <w:r w:rsidR="00C8549A" w:rsidRPr="00DE2A74">
        <w:rPr>
          <w:bCs/>
        </w:rPr>
        <w:t xml:space="preserve">дминистрации сельского поселения </w:t>
      </w:r>
      <w:r w:rsidR="005B331D" w:rsidRPr="00DE2A74">
        <w:rPr>
          <w:bCs/>
        </w:rPr>
        <w:t>Карымкары</w:t>
      </w:r>
      <w:r w:rsidR="00C8549A" w:rsidRPr="00DE2A74">
        <w:rPr>
          <w:bCs/>
        </w:rPr>
        <w:t xml:space="preserve"> по </w:t>
      </w:r>
      <w:r w:rsidR="00AB30E8" w:rsidRPr="00DE2A74">
        <w:rPr>
          <w:bCs/>
        </w:rPr>
        <w:t xml:space="preserve">вопросам </w:t>
      </w:r>
      <w:r w:rsidR="00C8549A" w:rsidRPr="00DE2A74">
        <w:rPr>
          <w:bCs/>
        </w:rPr>
        <w:t>жилищно-коммунального хозяйства</w:t>
      </w:r>
    </w:p>
    <w:p w:rsidR="00C8549A" w:rsidRPr="00DE2A74" w:rsidRDefault="00C8549A" w:rsidP="00C8549A">
      <w:pPr>
        <w:spacing w:before="100" w:beforeAutospacing="1" w:after="100" w:afterAutospacing="1"/>
        <w:jc w:val="center"/>
      </w:pPr>
      <w:r w:rsidRPr="00DE2A74">
        <w:rPr>
          <w:bCs/>
        </w:rPr>
        <w:t>1. Общие положения</w:t>
      </w:r>
    </w:p>
    <w:p w:rsidR="00626A12" w:rsidRDefault="00DE2A74" w:rsidP="00C8549A">
      <w:r>
        <w:t>1.1. Общественный Совет при а</w:t>
      </w:r>
      <w:r w:rsidR="00C8549A" w:rsidRPr="00C8549A">
        <w:t xml:space="preserve">дминистрации сельского поселения </w:t>
      </w:r>
      <w:r w:rsidR="005B331D">
        <w:t>Карымкары</w:t>
      </w:r>
      <w:r>
        <w:t xml:space="preserve"> по вопросам</w:t>
      </w:r>
      <w:r w:rsidR="00C8549A" w:rsidRPr="00C8549A">
        <w:t xml:space="preserve"> жилищно-коммунального хозяйства (далее -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</w:t>
      </w:r>
      <w:r w:rsidR="00626A12">
        <w:t xml:space="preserve"> </w:t>
      </w:r>
      <w:r w:rsidR="00C8549A" w:rsidRPr="00C8549A">
        <w:t xml:space="preserve">жилых домов с органами местного самоуправления сельского поселения </w:t>
      </w:r>
      <w:r w:rsidR="005B331D">
        <w:t>Карымкары</w:t>
      </w:r>
      <w:r w:rsidR="00C8549A" w:rsidRPr="00C8549A">
        <w:t xml:space="preserve">, ресурсоснабжающими, управляющими </w:t>
      </w:r>
      <w:r w:rsidR="00626A12">
        <w:t xml:space="preserve">и обслуживающими </w:t>
      </w:r>
      <w:r w:rsidR="00C8549A" w:rsidRPr="00C8549A">
        <w:t>организациями, товариществами собственников жи</w:t>
      </w:r>
      <w:r w:rsidR="00626A12">
        <w:t xml:space="preserve">лья, осуществляющими управление </w:t>
      </w:r>
      <w:r w:rsidR="00C8549A" w:rsidRPr="00C8549A">
        <w:t>многоквартирными домами</w:t>
      </w:r>
      <w:r w:rsidR="00626A12">
        <w:t xml:space="preserve">, содержание муниципального жилищного фонда </w:t>
      </w:r>
      <w:r w:rsidR="00C8549A" w:rsidRPr="00C8549A">
        <w:t xml:space="preserve"> на территории поселения, а также более широкого обсуждения проблем жилищно-коммунального хозяйства и выработке социально значимых направлений деятельности жилищно-коммунального хозяйства на территории поселения.</w:t>
      </w:r>
    </w:p>
    <w:p w:rsidR="00C8549A" w:rsidRPr="00C8549A" w:rsidRDefault="00C8549A" w:rsidP="00C8549A">
      <w:r w:rsidRPr="00C8549A">
        <w:t xml:space="preserve">1.2. Общественный Совет в своей деятельности руководствуется законодательством Российской Федерации, законодательством Ханты-Мансийского автономного округа - Югры, нормативными правовыми актами органов местного самоуправления сельского поселения </w:t>
      </w:r>
      <w:r w:rsidR="005B331D">
        <w:t>Карымкары</w:t>
      </w:r>
      <w:r w:rsidRPr="00C8549A">
        <w:t>, и настоящим Положением.</w:t>
      </w:r>
    </w:p>
    <w:p w:rsidR="00C8549A" w:rsidRPr="00C8549A" w:rsidRDefault="00DE2A74" w:rsidP="00C8549A">
      <w:r>
        <w:t>1.3. Общественный С</w:t>
      </w:r>
      <w:r w:rsidR="00C8549A" w:rsidRPr="00C8549A">
        <w:t>овет осуществляет свою деятельность на общественных началах.</w:t>
      </w:r>
    </w:p>
    <w:p w:rsidR="00C8549A" w:rsidRPr="00C8549A" w:rsidRDefault="00C8549A" w:rsidP="00C8549A">
      <w:r w:rsidRPr="00C8549A">
        <w:t>1.4. Решения Общественного Совета носят рекомендательный характер.</w:t>
      </w:r>
    </w:p>
    <w:p w:rsidR="00C8549A" w:rsidRPr="00DE2A74" w:rsidRDefault="00C8549A" w:rsidP="00C8549A">
      <w:pPr>
        <w:spacing w:before="100" w:beforeAutospacing="1" w:after="100" w:afterAutospacing="1"/>
        <w:jc w:val="center"/>
      </w:pPr>
      <w:r w:rsidRPr="00DE2A74">
        <w:rPr>
          <w:bCs/>
        </w:rPr>
        <w:t>2. Основные задачи Общественного Совета</w:t>
      </w:r>
    </w:p>
    <w:p w:rsidR="00C8549A" w:rsidRPr="00C8549A" w:rsidRDefault="00C8549A" w:rsidP="00C8549A">
      <w:r w:rsidRPr="00C8549A">
        <w:t>2.1. Привлечение жителей поселения к реализации на территории поселения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C8549A" w:rsidRPr="00C8549A" w:rsidRDefault="00C8549A" w:rsidP="00C8549A">
      <w:r w:rsidRPr="00C8549A">
        <w:t>2.2. Выработка предложений по определению основных направлений развития жилищно-коммунального хозяйства на территории поселения.</w:t>
      </w:r>
    </w:p>
    <w:p w:rsidR="00C8549A" w:rsidRPr="00C8549A" w:rsidRDefault="00C8549A" w:rsidP="00C8549A">
      <w:r w:rsidRPr="00C8549A">
        <w:t>2.3. Обобщение и анализ общественного мнения по проблемам, имеющимся в сфере жилищно-коммунального хозяйства поселения, изучение этих проблем и подготовка предложений по их разрешению.</w:t>
      </w:r>
    </w:p>
    <w:p w:rsidR="00C8549A" w:rsidRPr="00C8549A" w:rsidRDefault="00C8549A" w:rsidP="00C8549A">
      <w:r w:rsidRPr="00C8549A">
        <w:t xml:space="preserve">2.4. Анализ и обсуждение действующих нормативных правовых актов органов местного самоуправления сельского поселения </w:t>
      </w:r>
      <w:r w:rsidR="005B331D">
        <w:t>Карымкары</w:t>
      </w:r>
      <w:r w:rsidRPr="00C8549A">
        <w:t xml:space="preserve"> в сфере жилищно-коммунального хозяйства поселения в целях внесения предложений, направленных на их усовершенствование.</w:t>
      </w:r>
    </w:p>
    <w:p w:rsidR="00C8549A" w:rsidRPr="00DE2A74" w:rsidRDefault="00C8549A" w:rsidP="00C8549A">
      <w:pPr>
        <w:spacing w:before="100" w:beforeAutospacing="1" w:after="100" w:afterAutospacing="1"/>
        <w:jc w:val="center"/>
      </w:pPr>
      <w:r w:rsidRPr="00DE2A74">
        <w:rPr>
          <w:bCs/>
        </w:rPr>
        <w:t>3. Функции Общественного Совета</w:t>
      </w:r>
    </w:p>
    <w:p w:rsidR="00C8549A" w:rsidRPr="00C8549A" w:rsidRDefault="00C8549A" w:rsidP="00C8549A">
      <w:r w:rsidRPr="00C8549A">
        <w:t xml:space="preserve">3.1. Проведение информационно-разъяснительной работы с населением поселения и оказание методической помощи управляющим организациям, </w:t>
      </w:r>
      <w:r w:rsidR="00626A12">
        <w:t xml:space="preserve">обслуживающим организациям, </w:t>
      </w:r>
      <w:r w:rsidRPr="00C8549A">
        <w:t>ТСЖ по вопросам проведения общих собраний, правил предоставления коммунальных услуг.</w:t>
      </w:r>
    </w:p>
    <w:p w:rsidR="00C8549A" w:rsidRPr="00C8549A" w:rsidRDefault="00C8549A" w:rsidP="00C8549A">
      <w:r w:rsidRPr="00C8549A">
        <w:t>3.2. Мониторинг рынка качества управления жилищным фондом</w:t>
      </w:r>
      <w:r w:rsidR="00626A12">
        <w:t>, обслуживания жилищного фонда</w:t>
      </w:r>
      <w:r w:rsidRPr="00C8549A">
        <w:t xml:space="preserve"> с оценкой удовлетворенности населения качеством управления </w:t>
      </w:r>
      <w:r w:rsidR="00626A12">
        <w:t xml:space="preserve">и содержания </w:t>
      </w:r>
      <w:r w:rsidRPr="00C8549A">
        <w:t>жилищн</w:t>
      </w:r>
      <w:r w:rsidR="00626A12">
        <w:t xml:space="preserve">ого </w:t>
      </w:r>
      <w:r w:rsidRPr="00C8549A">
        <w:t>фонд</w:t>
      </w:r>
      <w:r w:rsidR="00626A12">
        <w:t>а</w:t>
      </w:r>
      <w:r w:rsidRPr="00C8549A">
        <w:t>.</w:t>
      </w:r>
    </w:p>
    <w:p w:rsidR="00C8549A" w:rsidRPr="00C8549A" w:rsidRDefault="00C8549A" w:rsidP="00C8549A">
      <w:r w:rsidRPr="00C8549A">
        <w:t>3.3. Информирование потребителей по вопросам оплаты за жилое помещение и коммунальные услуги.</w:t>
      </w:r>
    </w:p>
    <w:p w:rsidR="00DE2A74" w:rsidRDefault="00DE2A74" w:rsidP="00C8549A">
      <w:pPr>
        <w:jc w:val="center"/>
        <w:rPr>
          <w:b/>
          <w:bCs/>
        </w:rPr>
      </w:pPr>
    </w:p>
    <w:p w:rsidR="00C8549A" w:rsidRPr="00DE2A74" w:rsidRDefault="00C8549A" w:rsidP="00C8549A">
      <w:pPr>
        <w:jc w:val="center"/>
      </w:pPr>
      <w:r w:rsidRPr="00DE2A74">
        <w:rPr>
          <w:bCs/>
        </w:rPr>
        <w:lastRenderedPageBreak/>
        <w:t>4. Состав и деятельность Общественного Совета</w:t>
      </w:r>
    </w:p>
    <w:p w:rsidR="00C8549A" w:rsidRPr="00C8549A" w:rsidRDefault="00DE2A74" w:rsidP="00C8549A">
      <w:r>
        <w:t>4.1. Общественный С</w:t>
      </w:r>
      <w:r w:rsidR="00C8549A" w:rsidRPr="00C8549A">
        <w:t xml:space="preserve">овет формируется из числа специалистов </w:t>
      </w:r>
      <w:r w:rsidR="00AB30E8">
        <w:t>жилищно-коммунального хозяйства</w:t>
      </w:r>
      <w:r w:rsidR="00C8549A" w:rsidRPr="00C8549A">
        <w:t xml:space="preserve"> поселения с привлечением на основе добровольного участия в его деятельности граждан и представителей общественных организаций.</w:t>
      </w:r>
    </w:p>
    <w:p w:rsidR="00C8549A" w:rsidRPr="00C8549A" w:rsidRDefault="00DE2A74" w:rsidP="00C8549A">
      <w:r>
        <w:t>4.2. Общественный С</w:t>
      </w:r>
      <w:r w:rsidR="00C8549A" w:rsidRPr="00C8549A">
        <w:t xml:space="preserve">овет формируется в количестве от 5 до 7 человек. Персональный состав утверждается постановлением </w:t>
      </w:r>
      <w:r>
        <w:t>а</w:t>
      </w:r>
      <w:r w:rsidR="00C8549A" w:rsidRPr="00C8549A">
        <w:t xml:space="preserve">дминистрации </w:t>
      </w:r>
      <w:r>
        <w:t xml:space="preserve">сельского </w:t>
      </w:r>
      <w:r w:rsidR="00C8549A" w:rsidRPr="00C8549A">
        <w:t>поселения.</w:t>
      </w:r>
    </w:p>
    <w:p w:rsidR="00C8549A" w:rsidRPr="00C8549A" w:rsidRDefault="00DE2A74" w:rsidP="00C8549A">
      <w:r>
        <w:t>4.3. Заседания Общественного С</w:t>
      </w:r>
      <w:r w:rsidR="00C8549A" w:rsidRPr="00C8549A">
        <w:t xml:space="preserve">овета проводятся ежеквартально. </w:t>
      </w:r>
    </w:p>
    <w:p w:rsidR="00C8549A" w:rsidRPr="00DE2A74" w:rsidRDefault="00C8549A" w:rsidP="00C8549A">
      <w:pPr>
        <w:spacing w:before="100" w:beforeAutospacing="1" w:after="100" w:afterAutospacing="1"/>
        <w:jc w:val="center"/>
      </w:pPr>
      <w:r w:rsidRPr="00DE2A74">
        <w:rPr>
          <w:bCs/>
        </w:rPr>
        <w:t>5. Полномочия Общественного Совета</w:t>
      </w:r>
    </w:p>
    <w:p w:rsidR="00C8549A" w:rsidRPr="00C8549A" w:rsidRDefault="00C8549A" w:rsidP="00C8549A">
      <w:pPr>
        <w:spacing w:before="100" w:beforeAutospacing="1" w:after="100" w:afterAutospacing="1"/>
      </w:pPr>
      <w:r w:rsidRPr="00C8549A">
        <w:t xml:space="preserve">5.1. Общественный </w:t>
      </w:r>
      <w:r w:rsidR="00DE2A74">
        <w:t>С</w:t>
      </w:r>
      <w:r w:rsidRPr="00C8549A">
        <w:t>овет для выполнения возложенных на него задач вправе:</w:t>
      </w:r>
    </w:p>
    <w:p w:rsidR="00C8549A" w:rsidRPr="00C8549A" w:rsidRDefault="00C8549A" w:rsidP="00C8549A">
      <w:pPr>
        <w:spacing w:before="100" w:beforeAutospacing="1" w:after="100" w:afterAutospacing="1"/>
      </w:pPr>
      <w:r w:rsidRPr="00C8549A">
        <w:t xml:space="preserve">- приглашать для участия в заседаниях Общественного Совета и заслушивать работников ресурсоснабжающих, управляющих </w:t>
      </w:r>
      <w:r w:rsidR="00626A12">
        <w:t xml:space="preserve">и обслуживающих </w:t>
      </w:r>
      <w:r w:rsidRPr="00C8549A">
        <w:t xml:space="preserve">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</w:t>
      </w:r>
      <w:r w:rsidR="00626A12">
        <w:t xml:space="preserve">содержание муниципального жилищного фонда </w:t>
      </w:r>
      <w:r w:rsidRPr="00C8549A">
        <w:t>на территории поселения, представителей общественных объединений и иных объединений граждан, представители которых не вошли в состав совета;</w:t>
      </w:r>
    </w:p>
    <w:p w:rsidR="00C8549A" w:rsidRPr="00C8549A" w:rsidRDefault="00C8549A" w:rsidP="00C8549A">
      <w:pPr>
        <w:spacing w:before="100" w:beforeAutospacing="1" w:after="100" w:afterAutospacing="1"/>
      </w:pPr>
      <w:r w:rsidRPr="00C8549A">
        <w:t>- запрашивать и получать в установленном порядке от ресурсоснабжающих, управляющих</w:t>
      </w:r>
      <w:r w:rsidR="00626A12">
        <w:t xml:space="preserve">, обслуживающих </w:t>
      </w:r>
      <w:r w:rsidRPr="00C8549A">
        <w:t xml:space="preserve">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</w:t>
      </w:r>
      <w:r w:rsidR="00626A12">
        <w:t xml:space="preserve">, обслуживание муниципального жилищного фонда </w:t>
      </w:r>
      <w:r w:rsidRPr="00C8549A">
        <w:t xml:space="preserve"> на территории поселения, материалы, необходимые для выполнен</w:t>
      </w:r>
      <w:r w:rsidR="00DE2A74">
        <w:t>ия возложенных на Общественный С</w:t>
      </w:r>
      <w:r w:rsidRPr="00C8549A">
        <w:t>овет задач;</w:t>
      </w:r>
    </w:p>
    <w:p w:rsidR="00C8549A" w:rsidRPr="00C8549A" w:rsidRDefault="00C8549A" w:rsidP="00C8549A">
      <w:pPr>
        <w:spacing w:before="100" w:beforeAutospacing="1" w:after="100" w:afterAutospacing="1"/>
      </w:pPr>
      <w:r w:rsidRPr="00C8549A">
        <w:t>- выступать с инициативой проведения и организовывать совещания, круглые столы по вопросам жилищно-коммунального хозяйства;</w:t>
      </w:r>
    </w:p>
    <w:p w:rsidR="00C8549A" w:rsidRPr="00C8549A" w:rsidRDefault="00C8549A" w:rsidP="00C8549A">
      <w:pPr>
        <w:spacing w:before="100" w:beforeAutospacing="1" w:after="100" w:afterAutospacing="1"/>
      </w:pPr>
      <w:r w:rsidRPr="00C8549A">
        <w:t>- вносить предложения по повышению эффективности управления жилищно-коммунальным хозяйством, энергоресурсосбережения, качества обслуживания населения, благоустройства придомовых территорий;</w:t>
      </w:r>
    </w:p>
    <w:p w:rsidR="00C8549A" w:rsidRPr="00C8549A" w:rsidRDefault="00C8549A" w:rsidP="00C8549A">
      <w:pPr>
        <w:spacing w:before="100" w:beforeAutospacing="1" w:after="100" w:afterAutospacing="1"/>
      </w:pPr>
      <w:r w:rsidRPr="00C8549A">
        <w:t>- изучать и обобщать опыт других муниципальных образований.</w:t>
      </w:r>
    </w:p>
    <w:p w:rsidR="00C8549A" w:rsidRPr="00DE2A74" w:rsidRDefault="00C8549A" w:rsidP="00C8549A">
      <w:pPr>
        <w:spacing w:before="100" w:beforeAutospacing="1" w:after="100" w:afterAutospacing="1"/>
        <w:jc w:val="center"/>
      </w:pPr>
      <w:r w:rsidRPr="00DE2A74">
        <w:rPr>
          <w:bCs/>
        </w:rPr>
        <w:t>6. Порядок работы Общественного Совета</w:t>
      </w:r>
    </w:p>
    <w:p w:rsidR="00C8549A" w:rsidRPr="00C8549A" w:rsidRDefault="00DE2A74" w:rsidP="00C8549A">
      <w:r>
        <w:t>6.1. Общественный С</w:t>
      </w:r>
      <w:r w:rsidR="00C8549A" w:rsidRPr="00C8549A">
        <w:t>овет осуществляет свою работу в соответствии с планом. План работы формируется председателем Общественного Совета на основе предложений членов Общественного Совета.</w:t>
      </w:r>
    </w:p>
    <w:p w:rsidR="00C8549A" w:rsidRPr="00C8549A" w:rsidRDefault="00C8549A" w:rsidP="00C8549A">
      <w:r w:rsidRPr="00C8549A">
        <w:t>6.2. Основной формой работы Общественного Совета являются заседания. Заседания Общественного Совета проводятся по мере необходимости, но не реже четырех раз в год.</w:t>
      </w:r>
    </w:p>
    <w:p w:rsidR="00C8549A" w:rsidRPr="00C8549A" w:rsidRDefault="00C8549A" w:rsidP="00C8549A">
      <w:r w:rsidRPr="00C8549A">
        <w:t>6.3. Общественный Совет возглавляет председатель. В период временного отсутствия председателя его обязанности выполняет заместитель.</w:t>
      </w:r>
    </w:p>
    <w:p w:rsidR="00C8549A" w:rsidRPr="00C8549A" w:rsidRDefault="00C8549A" w:rsidP="00C8549A">
      <w:r w:rsidRPr="00C8549A">
        <w:t>6.4. 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 передается каждому члену Общественного Совета через секретаря не менее чем за 2 дня до очередного заседания.</w:t>
      </w:r>
    </w:p>
    <w:p w:rsidR="00C8549A" w:rsidRPr="00C8549A" w:rsidRDefault="005B74DE" w:rsidP="00C8549A">
      <w:r>
        <w:t>6.5. Член Общественного С</w:t>
      </w:r>
      <w:r w:rsidR="00C8549A" w:rsidRPr="00C8549A">
        <w:t xml:space="preserve">овета принимает личное участие в </w:t>
      </w:r>
      <w:r>
        <w:t>работе заседаний Общественного С</w:t>
      </w:r>
      <w:r w:rsidR="00C8549A" w:rsidRPr="00C8549A">
        <w:t>овета.</w:t>
      </w:r>
    </w:p>
    <w:p w:rsidR="005B74DE" w:rsidRDefault="00C8549A" w:rsidP="005B74DE">
      <w:r w:rsidRPr="00C8549A">
        <w:t>6.6. В случае невозможности прибыть н</w:t>
      </w:r>
      <w:r w:rsidR="005B74DE">
        <w:t>а заседание член Общественного С</w:t>
      </w:r>
      <w:r w:rsidRPr="00C8549A">
        <w:t>овета заблаговременно сообщает о</w:t>
      </w:r>
      <w:r w:rsidR="005B74DE">
        <w:t>б этом секретарю Общественного С</w:t>
      </w:r>
      <w:r w:rsidRPr="00C8549A">
        <w:t>овета.</w:t>
      </w:r>
    </w:p>
    <w:p w:rsidR="00C8549A" w:rsidRPr="00C8549A" w:rsidRDefault="005B74DE" w:rsidP="005B74DE">
      <w:r>
        <w:t>6.7. Заседание Общественного С</w:t>
      </w:r>
      <w:r w:rsidR="00C8549A" w:rsidRPr="00C8549A">
        <w:t>овета правомочно, если на нем присутствует более половины от списочн</w:t>
      </w:r>
      <w:r>
        <w:t>ого числа членов Общественного С</w:t>
      </w:r>
      <w:r w:rsidR="00C8549A" w:rsidRPr="00C8549A">
        <w:t>овета.</w:t>
      </w:r>
    </w:p>
    <w:p w:rsidR="005B74DE" w:rsidRDefault="005B74DE" w:rsidP="00C8549A">
      <w:r>
        <w:t>6.8. Решения Общественного С</w:t>
      </w:r>
      <w:r w:rsidR="00C8549A" w:rsidRPr="00C8549A">
        <w:t xml:space="preserve">овета принимаются большинством голосов от числа присутствующих на </w:t>
      </w:r>
      <w:r>
        <w:t>заседании членов Общественного С</w:t>
      </w:r>
      <w:r w:rsidR="00C8549A" w:rsidRPr="00C8549A">
        <w:t>ов</w:t>
      </w:r>
      <w:r>
        <w:t xml:space="preserve">ета. Каждый член Общественного </w:t>
      </w:r>
      <w:r>
        <w:lastRenderedPageBreak/>
        <w:t>С</w:t>
      </w:r>
      <w:r w:rsidR="00C8549A" w:rsidRPr="00C8549A">
        <w:t>овета обладает одним голосом. При равенстве голосов «за» и «против» голос председателя является определяющим.</w:t>
      </w:r>
    </w:p>
    <w:p w:rsidR="00C8549A" w:rsidRPr="00C8549A" w:rsidRDefault="005B74DE" w:rsidP="00C8549A">
      <w:r>
        <w:t>Член Общественного С</w:t>
      </w:r>
      <w:r w:rsidR="00C8549A" w:rsidRPr="00C8549A">
        <w:t xml:space="preserve">овета, не согласный с решением Общественного </w:t>
      </w:r>
      <w:r>
        <w:t>С</w:t>
      </w:r>
      <w:r w:rsidR="00C8549A" w:rsidRPr="00C8549A">
        <w:t>овета, вправе изложить свое особое мнение письменно и приобща</w:t>
      </w:r>
      <w:r>
        <w:t>ть его к решению Общественного С</w:t>
      </w:r>
      <w:r w:rsidR="00C8549A" w:rsidRPr="00C8549A">
        <w:t>овета.</w:t>
      </w:r>
    </w:p>
    <w:p w:rsidR="00C8549A" w:rsidRPr="00C8549A" w:rsidRDefault="005B74DE" w:rsidP="00C8549A">
      <w:r>
        <w:t>6.9. Решения Общественного С</w:t>
      </w:r>
      <w:r w:rsidR="00C8549A" w:rsidRPr="00C8549A">
        <w:t xml:space="preserve">овета доводятся до сведения </w:t>
      </w:r>
      <w:r>
        <w:t>а</w:t>
      </w:r>
      <w:r w:rsidR="00C8549A" w:rsidRPr="00C8549A">
        <w:t xml:space="preserve">дминистрации </w:t>
      </w:r>
      <w:r>
        <w:t xml:space="preserve">сельского </w:t>
      </w:r>
      <w:r w:rsidR="00C8549A" w:rsidRPr="00C8549A">
        <w:t>поселения.</w:t>
      </w:r>
    </w:p>
    <w:p w:rsidR="00C8549A" w:rsidRPr="00C8549A" w:rsidRDefault="00C8549A" w:rsidP="00C8549A">
      <w:r w:rsidRPr="00C8549A">
        <w:t>6.10. Результаты рассмотрения вопро</w:t>
      </w:r>
      <w:r w:rsidR="005B74DE">
        <w:t>сов на заседании Общественного С</w:t>
      </w:r>
      <w:r w:rsidRPr="00C8549A">
        <w:t>овета оформляются протоколом, который утверждает</w:t>
      </w:r>
      <w:r w:rsidR="005B74DE">
        <w:t>ся председателем Общественного С</w:t>
      </w:r>
      <w:r w:rsidRPr="00C8549A">
        <w:t>овета (в его отсутствие - заместителем председателя совета).</w:t>
      </w:r>
    </w:p>
    <w:p w:rsidR="00C8549A" w:rsidRPr="00C8549A" w:rsidRDefault="00C8549A" w:rsidP="00C8549A">
      <w:r w:rsidRPr="00C8549A">
        <w:t>6.11. Организационно-техническое обеспечен</w:t>
      </w:r>
      <w:r w:rsidR="005B74DE">
        <w:t>ие деятельности Общественного С</w:t>
      </w:r>
      <w:r w:rsidRPr="00C8549A">
        <w:t>овета осущес</w:t>
      </w:r>
      <w:r w:rsidR="005B74DE">
        <w:t>твляет секретарь Общественного С</w:t>
      </w:r>
      <w:r w:rsidRPr="00C8549A">
        <w:t>овета.</w:t>
      </w:r>
    </w:p>
    <w:p w:rsidR="00C8549A" w:rsidRPr="00C8549A" w:rsidRDefault="00C8549A" w:rsidP="00C8549A">
      <w:r w:rsidRPr="00C8549A">
        <w:br w:type="textWrapping" w:clear="all"/>
      </w:r>
    </w:p>
    <w:p w:rsidR="00626A12" w:rsidRDefault="00626A12" w:rsidP="00626A12">
      <w:pPr>
        <w:jc w:val="right"/>
      </w:pPr>
    </w:p>
    <w:p w:rsidR="00626A12" w:rsidRDefault="00626A12" w:rsidP="00626A12">
      <w:pPr>
        <w:jc w:val="right"/>
      </w:pPr>
    </w:p>
    <w:p w:rsidR="00626A12" w:rsidRDefault="00626A12" w:rsidP="00626A12">
      <w:pPr>
        <w:jc w:val="right"/>
      </w:pPr>
    </w:p>
    <w:p w:rsidR="00626A12" w:rsidRDefault="00626A12" w:rsidP="00626A12">
      <w:pPr>
        <w:jc w:val="right"/>
      </w:pPr>
    </w:p>
    <w:p w:rsidR="00626A12" w:rsidRDefault="00626A12" w:rsidP="00626A12">
      <w:pPr>
        <w:jc w:val="right"/>
      </w:pPr>
    </w:p>
    <w:p w:rsidR="00626A12" w:rsidRDefault="00626A12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6D3C23" w:rsidRDefault="006D3C23" w:rsidP="00626A12">
      <w:pPr>
        <w:jc w:val="right"/>
      </w:pPr>
    </w:p>
    <w:p w:rsidR="00C102A6" w:rsidRDefault="00C102A6" w:rsidP="006D3C23"/>
    <w:p w:rsidR="00626A12" w:rsidRDefault="00C8549A" w:rsidP="00626A12">
      <w:pPr>
        <w:jc w:val="right"/>
      </w:pPr>
      <w:r w:rsidRPr="00C8549A">
        <w:lastRenderedPageBreak/>
        <w:t xml:space="preserve">Приложение </w:t>
      </w:r>
      <w:r w:rsidR="006D3C23">
        <w:t xml:space="preserve">№ </w:t>
      </w:r>
      <w:r w:rsidR="00626A12">
        <w:t>2</w:t>
      </w:r>
    </w:p>
    <w:p w:rsidR="006D3C23" w:rsidRDefault="00C8549A" w:rsidP="006D3C23">
      <w:pPr>
        <w:jc w:val="right"/>
      </w:pPr>
      <w:r w:rsidRPr="00C8549A">
        <w:t>к постановлению администрации</w:t>
      </w:r>
    </w:p>
    <w:p w:rsidR="00C8549A" w:rsidRPr="00C8549A" w:rsidRDefault="00C8549A" w:rsidP="006D3C23">
      <w:pPr>
        <w:jc w:val="right"/>
      </w:pPr>
      <w:r w:rsidRPr="00C8549A">
        <w:t xml:space="preserve">сельского поселения </w:t>
      </w:r>
      <w:r w:rsidR="005B331D">
        <w:t>Карымкары</w:t>
      </w:r>
      <w:r w:rsidRPr="00C8549A">
        <w:t xml:space="preserve"> </w:t>
      </w:r>
    </w:p>
    <w:p w:rsidR="00C8549A" w:rsidRPr="00C8549A" w:rsidRDefault="00C8549A" w:rsidP="00626A12">
      <w:pPr>
        <w:jc w:val="right"/>
      </w:pPr>
      <w:r w:rsidRPr="00C8549A">
        <w:t xml:space="preserve">от </w:t>
      </w:r>
      <w:r w:rsidR="0032368A">
        <w:t xml:space="preserve">09.10.2015 </w:t>
      </w:r>
      <w:r w:rsidR="00626A12">
        <w:t xml:space="preserve">г. № </w:t>
      </w:r>
      <w:r w:rsidR="0032368A">
        <w:t>135</w:t>
      </w:r>
      <w:r w:rsidRPr="00C8549A">
        <w:t>-п</w:t>
      </w:r>
    </w:p>
    <w:p w:rsidR="00C8549A" w:rsidRPr="006D3C23" w:rsidRDefault="00C8549A" w:rsidP="00C8549A">
      <w:pPr>
        <w:jc w:val="center"/>
      </w:pPr>
      <w:r w:rsidRPr="006D3C23">
        <w:rPr>
          <w:bCs/>
        </w:rPr>
        <w:t>СОСТАВ</w:t>
      </w:r>
    </w:p>
    <w:p w:rsidR="00C8549A" w:rsidRPr="006D3C23" w:rsidRDefault="006D3C23" w:rsidP="00C8549A">
      <w:pPr>
        <w:jc w:val="center"/>
        <w:rPr>
          <w:bCs/>
        </w:rPr>
      </w:pPr>
      <w:r>
        <w:rPr>
          <w:bCs/>
        </w:rPr>
        <w:t>Общественного С</w:t>
      </w:r>
      <w:r w:rsidR="00C8549A" w:rsidRPr="006D3C23">
        <w:rPr>
          <w:bCs/>
        </w:rPr>
        <w:t xml:space="preserve">овета при </w:t>
      </w:r>
      <w:r w:rsidR="00626A12" w:rsidRPr="006D3C23">
        <w:rPr>
          <w:bCs/>
        </w:rPr>
        <w:t>а</w:t>
      </w:r>
      <w:r w:rsidR="00C8549A" w:rsidRPr="006D3C23">
        <w:rPr>
          <w:bCs/>
        </w:rPr>
        <w:t xml:space="preserve">дминистрации сельского поселения </w:t>
      </w:r>
      <w:r w:rsidR="005B331D" w:rsidRPr="006D3C23">
        <w:rPr>
          <w:bCs/>
        </w:rPr>
        <w:t>Карымкары</w:t>
      </w:r>
      <w:r w:rsidR="00C8549A" w:rsidRPr="006D3C23">
        <w:rPr>
          <w:bCs/>
        </w:rPr>
        <w:t xml:space="preserve"> по </w:t>
      </w:r>
      <w:r w:rsidR="00AB30E8" w:rsidRPr="006D3C23">
        <w:rPr>
          <w:bCs/>
        </w:rPr>
        <w:t>вопросам</w:t>
      </w:r>
      <w:r w:rsidR="00C8549A" w:rsidRPr="006D3C23">
        <w:rPr>
          <w:bCs/>
        </w:rPr>
        <w:t xml:space="preserve"> жилищно-коммунального хозяйства</w:t>
      </w:r>
    </w:p>
    <w:p w:rsidR="00FA64E6" w:rsidRPr="00C8549A" w:rsidRDefault="00FA64E6" w:rsidP="00C8549A">
      <w:pPr>
        <w:spacing w:before="100" w:beforeAutospacing="1" w:after="100" w:afterAutospacing="1"/>
        <w:jc w:val="center"/>
      </w:pPr>
    </w:p>
    <w:p w:rsidR="00C102A6" w:rsidRPr="006D3C23" w:rsidRDefault="00C102A6" w:rsidP="00C102A6">
      <w:pPr>
        <w:spacing w:before="100" w:beforeAutospacing="1" w:after="100" w:afterAutospacing="1"/>
      </w:pPr>
      <w:r w:rsidRPr="006D3C23">
        <w:t xml:space="preserve">Капаев Олег Александрович </w:t>
      </w:r>
      <w:r w:rsidR="00C8549A" w:rsidRPr="006D3C23">
        <w:t xml:space="preserve">– Председатель </w:t>
      </w:r>
      <w:r w:rsidR="006D3C23" w:rsidRPr="006D3C23">
        <w:t>Общественного С</w:t>
      </w:r>
      <w:r w:rsidRPr="006D3C23">
        <w:t>овета</w:t>
      </w:r>
      <w:r w:rsidR="00C8549A" w:rsidRPr="006D3C23">
        <w:t xml:space="preserve">, </w:t>
      </w:r>
      <w:r w:rsidRPr="006D3C23">
        <w:t>– преподаватель муниципального казённого общеобразовательного учреждения «Карымкарская средняя общеобразовательная школа»;</w:t>
      </w:r>
    </w:p>
    <w:p w:rsidR="00C102A6" w:rsidRPr="006D3C23" w:rsidRDefault="00C102A6" w:rsidP="00C102A6">
      <w:pPr>
        <w:spacing w:before="100" w:beforeAutospacing="1" w:after="100" w:afterAutospacing="1"/>
      </w:pPr>
      <w:r w:rsidRPr="006D3C23">
        <w:t xml:space="preserve">Рукина Марина Петровна </w:t>
      </w:r>
      <w:r w:rsidR="00626A12" w:rsidRPr="006D3C23">
        <w:t>– з</w:t>
      </w:r>
      <w:r w:rsidR="00C8549A" w:rsidRPr="006D3C23">
        <w:t xml:space="preserve">аместитель председателя </w:t>
      </w:r>
      <w:r w:rsidR="006D3C23" w:rsidRPr="006D3C23">
        <w:t>Общественного С</w:t>
      </w:r>
      <w:r w:rsidRPr="006D3C23">
        <w:t>овета</w:t>
      </w:r>
      <w:r w:rsidR="00C8549A" w:rsidRPr="006D3C23">
        <w:t xml:space="preserve">, </w:t>
      </w:r>
      <w:r w:rsidRPr="006D3C23">
        <w:t xml:space="preserve"> депутат Совета депутатов сельского поселения Карымкары;</w:t>
      </w:r>
    </w:p>
    <w:p w:rsidR="00626A12" w:rsidRPr="006D3C23" w:rsidRDefault="00626A12" w:rsidP="00C8549A">
      <w:pPr>
        <w:spacing w:before="100" w:beforeAutospacing="1" w:after="100" w:afterAutospacing="1"/>
      </w:pPr>
      <w:r w:rsidRPr="006D3C23">
        <w:t>Члены</w:t>
      </w:r>
      <w:r w:rsidR="006D3C23" w:rsidRPr="006D3C23">
        <w:t xml:space="preserve"> Общественного С</w:t>
      </w:r>
      <w:r w:rsidR="009A33F8" w:rsidRPr="006D3C23">
        <w:t>овета</w:t>
      </w:r>
      <w:r w:rsidRPr="006D3C23">
        <w:t>:</w:t>
      </w:r>
    </w:p>
    <w:p w:rsidR="00AB30E8" w:rsidRPr="006D3C23" w:rsidRDefault="00AB30E8" w:rsidP="00C8549A">
      <w:pPr>
        <w:spacing w:before="100" w:beforeAutospacing="1" w:after="100" w:afterAutospacing="1"/>
      </w:pPr>
      <w:r w:rsidRPr="006D3C23">
        <w:t>Баклыков Олег Георгиевич</w:t>
      </w:r>
      <w:r w:rsidR="006D3C23" w:rsidRPr="006D3C23">
        <w:t xml:space="preserve"> – гидрометнаблюдатель</w:t>
      </w:r>
      <w:r w:rsidRPr="006D3C23">
        <w:t xml:space="preserve"> ГП-2 п. Карымкары;</w:t>
      </w:r>
    </w:p>
    <w:p w:rsidR="00AB30E8" w:rsidRPr="006D3C23" w:rsidRDefault="00AB30E8" w:rsidP="00C8549A">
      <w:pPr>
        <w:spacing w:before="100" w:beforeAutospacing="1" w:after="100" w:afterAutospacing="1"/>
      </w:pPr>
      <w:r w:rsidRPr="006D3C23">
        <w:t>Краско Владимир Григорьевич – безработный;</w:t>
      </w:r>
    </w:p>
    <w:p w:rsidR="00AB30E8" w:rsidRPr="006D3C23" w:rsidRDefault="00AB30E8" w:rsidP="00C8549A">
      <w:pPr>
        <w:spacing w:before="100" w:beforeAutospacing="1" w:after="100" w:afterAutospacing="1"/>
      </w:pPr>
      <w:r w:rsidRPr="006D3C23">
        <w:t>Самофалов Александр Иванович – депутат Совета депутатов сельского поселения Карымкары;</w:t>
      </w:r>
    </w:p>
    <w:p w:rsidR="00AB30E8" w:rsidRPr="006D3C23" w:rsidRDefault="00AB30E8" w:rsidP="00C8549A">
      <w:pPr>
        <w:spacing w:before="100" w:beforeAutospacing="1" w:after="100" w:afterAutospacing="1"/>
      </w:pPr>
      <w:r w:rsidRPr="006D3C23">
        <w:t>Терентьева Светлана Аркадьевна – главный бухгалтер МП ЖКХ МО сельское поселение Карымкары</w:t>
      </w:r>
    </w:p>
    <w:p w:rsidR="00AB30E8" w:rsidRPr="00C8549A" w:rsidRDefault="00AB30E8" w:rsidP="00C8549A">
      <w:pPr>
        <w:spacing w:before="100" w:beforeAutospacing="1" w:after="100" w:afterAutospacing="1"/>
      </w:pPr>
      <w:r w:rsidRPr="006D3C23">
        <w:t>Южакова Людмила Леонидовна – индивидуальный</w:t>
      </w:r>
      <w:r>
        <w:t xml:space="preserve"> предприниматель</w:t>
      </w:r>
    </w:p>
    <w:sectPr w:rsidR="00AB30E8" w:rsidRPr="00C8549A" w:rsidSect="00453880">
      <w:pgSz w:w="11906" w:h="16838"/>
      <w:pgMar w:top="426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2D" w:rsidRDefault="008A052D" w:rsidP="00130391">
      <w:r>
        <w:separator/>
      </w:r>
    </w:p>
  </w:endnote>
  <w:endnote w:type="continuationSeparator" w:id="1">
    <w:p w:rsidR="008A052D" w:rsidRDefault="008A052D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2D" w:rsidRDefault="008A052D" w:rsidP="00130391">
      <w:r>
        <w:separator/>
      </w:r>
    </w:p>
  </w:footnote>
  <w:footnote w:type="continuationSeparator" w:id="1">
    <w:p w:rsidR="008A052D" w:rsidRDefault="008A052D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DFC"/>
    <w:multiLevelType w:val="hybridMultilevel"/>
    <w:tmpl w:val="E7A0ACEC"/>
    <w:lvl w:ilvl="0" w:tplc="358A3C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76218"/>
    <w:multiLevelType w:val="multilevel"/>
    <w:tmpl w:val="5F6C2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">
    <w:nsid w:val="10153ABE"/>
    <w:multiLevelType w:val="hybridMultilevel"/>
    <w:tmpl w:val="AA70FB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0ED8"/>
    <w:multiLevelType w:val="hybridMultilevel"/>
    <w:tmpl w:val="783ACB0A"/>
    <w:lvl w:ilvl="0" w:tplc="D5EE99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7DED"/>
    <w:rsid w:val="000161BF"/>
    <w:rsid w:val="0001753C"/>
    <w:rsid w:val="000230A8"/>
    <w:rsid w:val="00032B1A"/>
    <w:rsid w:val="00036591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8D5"/>
    <w:rsid w:val="000E440E"/>
    <w:rsid w:val="000E54C0"/>
    <w:rsid w:val="00106668"/>
    <w:rsid w:val="001106E8"/>
    <w:rsid w:val="00113475"/>
    <w:rsid w:val="00116E19"/>
    <w:rsid w:val="00124DC4"/>
    <w:rsid w:val="00130391"/>
    <w:rsid w:val="00134562"/>
    <w:rsid w:val="00135CBD"/>
    <w:rsid w:val="00137E05"/>
    <w:rsid w:val="00142912"/>
    <w:rsid w:val="001446F2"/>
    <w:rsid w:val="00144B51"/>
    <w:rsid w:val="0015313C"/>
    <w:rsid w:val="00163A3D"/>
    <w:rsid w:val="00167CB9"/>
    <w:rsid w:val="0017000C"/>
    <w:rsid w:val="001704CD"/>
    <w:rsid w:val="001734BB"/>
    <w:rsid w:val="00175772"/>
    <w:rsid w:val="00182875"/>
    <w:rsid w:val="00191848"/>
    <w:rsid w:val="001A4EF3"/>
    <w:rsid w:val="001A5746"/>
    <w:rsid w:val="001A7572"/>
    <w:rsid w:val="001B1673"/>
    <w:rsid w:val="001C0BCE"/>
    <w:rsid w:val="001C2EB5"/>
    <w:rsid w:val="001C6E38"/>
    <w:rsid w:val="001E06D4"/>
    <w:rsid w:val="001E12B0"/>
    <w:rsid w:val="001E1B26"/>
    <w:rsid w:val="001E72E4"/>
    <w:rsid w:val="001F4A2B"/>
    <w:rsid w:val="001F709F"/>
    <w:rsid w:val="00200417"/>
    <w:rsid w:val="002011D0"/>
    <w:rsid w:val="00207FF0"/>
    <w:rsid w:val="00211234"/>
    <w:rsid w:val="0022287A"/>
    <w:rsid w:val="00230BAE"/>
    <w:rsid w:val="00231095"/>
    <w:rsid w:val="00231ED4"/>
    <w:rsid w:val="0023511A"/>
    <w:rsid w:val="00247D9E"/>
    <w:rsid w:val="00251CBF"/>
    <w:rsid w:val="002529FF"/>
    <w:rsid w:val="002542D9"/>
    <w:rsid w:val="0026341B"/>
    <w:rsid w:val="002819C2"/>
    <w:rsid w:val="002853AA"/>
    <w:rsid w:val="00285B35"/>
    <w:rsid w:val="002A5826"/>
    <w:rsid w:val="002A675A"/>
    <w:rsid w:val="002E4DE9"/>
    <w:rsid w:val="002F0B70"/>
    <w:rsid w:val="0030460F"/>
    <w:rsid w:val="00307B79"/>
    <w:rsid w:val="00311448"/>
    <w:rsid w:val="00316EBD"/>
    <w:rsid w:val="0032368A"/>
    <w:rsid w:val="00325937"/>
    <w:rsid w:val="00325E90"/>
    <w:rsid w:val="003340EF"/>
    <w:rsid w:val="00336EC8"/>
    <w:rsid w:val="00337B70"/>
    <w:rsid w:val="00365800"/>
    <w:rsid w:val="003706EB"/>
    <w:rsid w:val="003737E9"/>
    <w:rsid w:val="00381E19"/>
    <w:rsid w:val="00393BCF"/>
    <w:rsid w:val="00396D55"/>
    <w:rsid w:val="003A0DF6"/>
    <w:rsid w:val="003A45B0"/>
    <w:rsid w:val="003B03AA"/>
    <w:rsid w:val="003B14A8"/>
    <w:rsid w:val="003D363B"/>
    <w:rsid w:val="003D5566"/>
    <w:rsid w:val="003E529C"/>
    <w:rsid w:val="003F6560"/>
    <w:rsid w:val="003F777A"/>
    <w:rsid w:val="003F7E2D"/>
    <w:rsid w:val="00405B85"/>
    <w:rsid w:val="004234E6"/>
    <w:rsid w:val="00432295"/>
    <w:rsid w:val="00434B83"/>
    <w:rsid w:val="0045132B"/>
    <w:rsid w:val="00451DD3"/>
    <w:rsid w:val="00453880"/>
    <w:rsid w:val="00463AFF"/>
    <w:rsid w:val="00464DD8"/>
    <w:rsid w:val="00470177"/>
    <w:rsid w:val="004747D8"/>
    <w:rsid w:val="00477907"/>
    <w:rsid w:val="004845AE"/>
    <w:rsid w:val="00490803"/>
    <w:rsid w:val="0049344B"/>
    <w:rsid w:val="004A1341"/>
    <w:rsid w:val="004A7805"/>
    <w:rsid w:val="004B3770"/>
    <w:rsid w:val="004B6A6F"/>
    <w:rsid w:val="004C48F4"/>
    <w:rsid w:val="004D22B3"/>
    <w:rsid w:val="004D6510"/>
    <w:rsid w:val="004E0FA2"/>
    <w:rsid w:val="004E253A"/>
    <w:rsid w:val="004F53E3"/>
    <w:rsid w:val="00511E35"/>
    <w:rsid w:val="00512990"/>
    <w:rsid w:val="00516A00"/>
    <w:rsid w:val="0053186D"/>
    <w:rsid w:val="00540E0C"/>
    <w:rsid w:val="00541423"/>
    <w:rsid w:val="0054474C"/>
    <w:rsid w:val="00556D54"/>
    <w:rsid w:val="00557C1D"/>
    <w:rsid w:val="00561210"/>
    <w:rsid w:val="00561FB2"/>
    <w:rsid w:val="005638CA"/>
    <w:rsid w:val="0057132E"/>
    <w:rsid w:val="0058182B"/>
    <w:rsid w:val="00581AE4"/>
    <w:rsid w:val="005B331D"/>
    <w:rsid w:val="005B74DE"/>
    <w:rsid w:val="005D23CD"/>
    <w:rsid w:val="005D531C"/>
    <w:rsid w:val="005E2555"/>
    <w:rsid w:val="005E51BA"/>
    <w:rsid w:val="005F0394"/>
    <w:rsid w:val="005F2C8F"/>
    <w:rsid w:val="005F5F42"/>
    <w:rsid w:val="00602EA4"/>
    <w:rsid w:val="00615E4D"/>
    <w:rsid w:val="00620939"/>
    <w:rsid w:val="00623779"/>
    <w:rsid w:val="00625EED"/>
    <w:rsid w:val="00626A12"/>
    <w:rsid w:val="00636536"/>
    <w:rsid w:val="00641E3B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D3C23"/>
    <w:rsid w:val="006E1856"/>
    <w:rsid w:val="006E2F9C"/>
    <w:rsid w:val="006E57BF"/>
    <w:rsid w:val="006F2703"/>
    <w:rsid w:val="006F34DB"/>
    <w:rsid w:val="0072028B"/>
    <w:rsid w:val="007351B0"/>
    <w:rsid w:val="0075671E"/>
    <w:rsid w:val="00764658"/>
    <w:rsid w:val="0076606A"/>
    <w:rsid w:val="007663AE"/>
    <w:rsid w:val="00773B98"/>
    <w:rsid w:val="00790BB0"/>
    <w:rsid w:val="00793659"/>
    <w:rsid w:val="00795748"/>
    <w:rsid w:val="007A001D"/>
    <w:rsid w:val="007A2AB1"/>
    <w:rsid w:val="007B65E3"/>
    <w:rsid w:val="007B7014"/>
    <w:rsid w:val="007B7F50"/>
    <w:rsid w:val="007C329E"/>
    <w:rsid w:val="007D5D38"/>
    <w:rsid w:val="007E1EB0"/>
    <w:rsid w:val="007E26B1"/>
    <w:rsid w:val="007E7BBE"/>
    <w:rsid w:val="007F10E5"/>
    <w:rsid w:val="007F5A2F"/>
    <w:rsid w:val="007F6918"/>
    <w:rsid w:val="00801D1C"/>
    <w:rsid w:val="00803170"/>
    <w:rsid w:val="00805451"/>
    <w:rsid w:val="00806F8B"/>
    <w:rsid w:val="00812E59"/>
    <w:rsid w:val="00824887"/>
    <w:rsid w:val="00826E27"/>
    <w:rsid w:val="00836BE3"/>
    <w:rsid w:val="00840D89"/>
    <w:rsid w:val="008425C0"/>
    <w:rsid w:val="00845736"/>
    <w:rsid w:val="008473AA"/>
    <w:rsid w:val="008505F4"/>
    <w:rsid w:val="0086200A"/>
    <w:rsid w:val="00870802"/>
    <w:rsid w:val="00871F7D"/>
    <w:rsid w:val="00890CC3"/>
    <w:rsid w:val="008927AA"/>
    <w:rsid w:val="0089726F"/>
    <w:rsid w:val="0089775E"/>
    <w:rsid w:val="008A052D"/>
    <w:rsid w:val="008B3978"/>
    <w:rsid w:val="008C4432"/>
    <w:rsid w:val="008C6166"/>
    <w:rsid w:val="008D1080"/>
    <w:rsid w:val="008D71E8"/>
    <w:rsid w:val="008D77BF"/>
    <w:rsid w:val="008D7DA5"/>
    <w:rsid w:val="008E0EB9"/>
    <w:rsid w:val="008E2490"/>
    <w:rsid w:val="008E5BC3"/>
    <w:rsid w:val="0090232E"/>
    <w:rsid w:val="00912F52"/>
    <w:rsid w:val="00914814"/>
    <w:rsid w:val="00915E96"/>
    <w:rsid w:val="009204A0"/>
    <w:rsid w:val="00922B9E"/>
    <w:rsid w:val="00950BDC"/>
    <w:rsid w:val="009624BB"/>
    <w:rsid w:val="00962A64"/>
    <w:rsid w:val="00971704"/>
    <w:rsid w:val="009822B3"/>
    <w:rsid w:val="00983934"/>
    <w:rsid w:val="00994DFE"/>
    <w:rsid w:val="00997146"/>
    <w:rsid w:val="009A33F8"/>
    <w:rsid w:val="009A6783"/>
    <w:rsid w:val="009A786A"/>
    <w:rsid w:val="009B4B0E"/>
    <w:rsid w:val="009B51D5"/>
    <w:rsid w:val="009C3ACB"/>
    <w:rsid w:val="009D7518"/>
    <w:rsid w:val="009E5370"/>
    <w:rsid w:val="009E703C"/>
    <w:rsid w:val="00A04F97"/>
    <w:rsid w:val="00A10017"/>
    <w:rsid w:val="00A11B72"/>
    <w:rsid w:val="00A22584"/>
    <w:rsid w:val="00A2712B"/>
    <w:rsid w:val="00A33828"/>
    <w:rsid w:val="00A37572"/>
    <w:rsid w:val="00A42125"/>
    <w:rsid w:val="00A56DEB"/>
    <w:rsid w:val="00A570B4"/>
    <w:rsid w:val="00A61FF4"/>
    <w:rsid w:val="00A634B4"/>
    <w:rsid w:val="00A704BB"/>
    <w:rsid w:val="00A85508"/>
    <w:rsid w:val="00A86616"/>
    <w:rsid w:val="00A919D7"/>
    <w:rsid w:val="00AA07F3"/>
    <w:rsid w:val="00AA77B7"/>
    <w:rsid w:val="00AB0B59"/>
    <w:rsid w:val="00AB30E8"/>
    <w:rsid w:val="00AB6134"/>
    <w:rsid w:val="00AB737A"/>
    <w:rsid w:val="00AB7E2D"/>
    <w:rsid w:val="00AC1A19"/>
    <w:rsid w:val="00AD2035"/>
    <w:rsid w:val="00AD27AE"/>
    <w:rsid w:val="00AD6386"/>
    <w:rsid w:val="00AE50CE"/>
    <w:rsid w:val="00AF7E3D"/>
    <w:rsid w:val="00B0259A"/>
    <w:rsid w:val="00B051E3"/>
    <w:rsid w:val="00B12BB8"/>
    <w:rsid w:val="00B219B6"/>
    <w:rsid w:val="00B2584A"/>
    <w:rsid w:val="00B36DEB"/>
    <w:rsid w:val="00B4314A"/>
    <w:rsid w:val="00B45379"/>
    <w:rsid w:val="00B45745"/>
    <w:rsid w:val="00B47355"/>
    <w:rsid w:val="00B52D4C"/>
    <w:rsid w:val="00B557A3"/>
    <w:rsid w:val="00B61D2E"/>
    <w:rsid w:val="00B6451E"/>
    <w:rsid w:val="00B77BB4"/>
    <w:rsid w:val="00B960A9"/>
    <w:rsid w:val="00B969AD"/>
    <w:rsid w:val="00BA1927"/>
    <w:rsid w:val="00BA3E67"/>
    <w:rsid w:val="00BA453C"/>
    <w:rsid w:val="00BC21C7"/>
    <w:rsid w:val="00BC240F"/>
    <w:rsid w:val="00BD2CCB"/>
    <w:rsid w:val="00BD48F5"/>
    <w:rsid w:val="00BD5061"/>
    <w:rsid w:val="00BE0351"/>
    <w:rsid w:val="00BE4F5B"/>
    <w:rsid w:val="00C102A6"/>
    <w:rsid w:val="00C11E16"/>
    <w:rsid w:val="00C168AB"/>
    <w:rsid w:val="00C16AC8"/>
    <w:rsid w:val="00C17988"/>
    <w:rsid w:val="00C246C9"/>
    <w:rsid w:val="00C2602C"/>
    <w:rsid w:val="00C30926"/>
    <w:rsid w:val="00C402D3"/>
    <w:rsid w:val="00C4043F"/>
    <w:rsid w:val="00C4469F"/>
    <w:rsid w:val="00C6798A"/>
    <w:rsid w:val="00C67E45"/>
    <w:rsid w:val="00C72508"/>
    <w:rsid w:val="00C72801"/>
    <w:rsid w:val="00C74D5A"/>
    <w:rsid w:val="00C773B1"/>
    <w:rsid w:val="00C7743C"/>
    <w:rsid w:val="00C77F94"/>
    <w:rsid w:val="00C8147E"/>
    <w:rsid w:val="00C81C9C"/>
    <w:rsid w:val="00C83C0A"/>
    <w:rsid w:val="00C8549A"/>
    <w:rsid w:val="00C93603"/>
    <w:rsid w:val="00CA1739"/>
    <w:rsid w:val="00CA5343"/>
    <w:rsid w:val="00CA5BDA"/>
    <w:rsid w:val="00CA65CE"/>
    <w:rsid w:val="00CA728B"/>
    <w:rsid w:val="00CC5050"/>
    <w:rsid w:val="00CF043C"/>
    <w:rsid w:val="00D03A76"/>
    <w:rsid w:val="00D13C95"/>
    <w:rsid w:val="00D16C2B"/>
    <w:rsid w:val="00D17124"/>
    <w:rsid w:val="00D2518C"/>
    <w:rsid w:val="00D25E0C"/>
    <w:rsid w:val="00D260DF"/>
    <w:rsid w:val="00D30642"/>
    <w:rsid w:val="00D30BDF"/>
    <w:rsid w:val="00D437D3"/>
    <w:rsid w:val="00D46DA8"/>
    <w:rsid w:val="00D54B84"/>
    <w:rsid w:val="00D56574"/>
    <w:rsid w:val="00D7272D"/>
    <w:rsid w:val="00D77222"/>
    <w:rsid w:val="00DA031F"/>
    <w:rsid w:val="00DA16DC"/>
    <w:rsid w:val="00DA4C03"/>
    <w:rsid w:val="00DB1FA9"/>
    <w:rsid w:val="00DB7EB4"/>
    <w:rsid w:val="00DC54FB"/>
    <w:rsid w:val="00DC633C"/>
    <w:rsid w:val="00DD182E"/>
    <w:rsid w:val="00DD67B8"/>
    <w:rsid w:val="00DD6D1E"/>
    <w:rsid w:val="00DE1241"/>
    <w:rsid w:val="00DE2A74"/>
    <w:rsid w:val="00E05393"/>
    <w:rsid w:val="00E1173F"/>
    <w:rsid w:val="00E1622D"/>
    <w:rsid w:val="00E17EA4"/>
    <w:rsid w:val="00E27CFC"/>
    <w:rsid w:val="00E33B7E"/>
    <w:rsid w:val="00E372D6"/>
    <w:rsid w:val="00E522BB"/>
    <w:rsid w:val="00E560ED"/>
    <w:rsid w:val="00E64642"/>
    <w:rsid w:val="00E70A83"/>
    <w:rsid w:val="00E72C3E"/>
    <w:rsid w:val="00E77896"/>
    <w:rsid w:val="00E87533"/>
    <w:rsid w:val="00E94084"/>
    <w:rsid w:val="00E9747C"/>
    <w:rsid w:val="00EC4C44"/>
    <w:rsid w:val="00EC589B"/>
    <w:rsid w:val="00ED3077"/>
    <w:rsid w:val="00ED4853"/>
    <w:rsid w:val="00EE11DB"/>
    <w:rsid w:val="00EE5AAE"/>
    <w:rsid w:val="00EF20E4"/>
    <w:rsid w:val="00F01687"/>
    <w:rsid w:val="00F02C31"/>
    <w:rsid w:val="00F11ABD"/>
    <w:rsid w:val="00F14C1F"/>
    <w:rsid w:val="00F27123"/>
    <w:rsid w:val="00F31453"/>
    <w:rsid w:val="00F43222"/>
    <w:rsid w:val="00F45AB7"/>
    <w:rsid w:val="00F5113A"/>
    <w:rsid w:val="00F62869"/>
    <w:rsid w:val="00F64357"/>
    <w:rsid w:val="00F679DB"/>
    <w:rsid w:val="00F70284"/>
    <w:rsid w:val="00F72B15"/>
    <w:rsid w:val="00F73488"/>
    <w:rsid w:val="00F86865"/>
    <w:rsid w:val="00F97993"/>
    <w:rsid w:val="00FA0586"/>
    <w:rsid w:val="00FA1AB6"/>
    <w:rsid w:val="00FA3FD7"/>
    <w:rsid w:val="00FA64E6"/>
    <w:rsid w:val="00FB308E"/>
    <w:rsid w:val="00FB34DA"/>
    <w:rsid w:val="00FB67DA"/>
    <w:rsid w:val="00FC71F4"/>
    <w:rsid w:val="00FD1365"/>
    <w:rsid w:val="00FD29A9"/>
    <w:rsid w:val="00FD4487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7646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basedOn w:val="a"/>
    <w:link w:val="ac"/>
    <w:rsid w:val="002A67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675A"/>
    <w:rPr>
      <w:sz w:val="24"/>
      <w:szCs w:val="24"/>
    </w:rPr>
  </w:style>
  <w:style w:type="paragraph" w:styleId="ad">
    <w:name w:val="Balloon Text"/>
    <w:basedOn w:val="a"/>
    <w:link w:val="ae"/>
    <w:rsid w:val="004F5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F53E3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4F53E3"/>
    <w:rPr>
      <w:b/>
      <w:bCs/>
    </w:rPr>
  </w:style>
  <w:style w:type="paragraph" w:styleId="af0">
    <w:name w:val="Normal (Web)"/>
    <w:basedOn w:val="a"/>
    <w:uiPriority w:val="99"/>
    <w:rsid w:val="004F53E3"/>
    <w:pPr>
      <w:spacing w:before="20" w:after="20"/>
    </w:pPr>
  </w:style>
  <w:style w:type="paragraph" w:styleId="3">
    <w:name w:val="Body Text Indent 3"/>
    <w:basedOn w:val="a"/>
    <w:link w:val="30"/>
    <w:rsid w:val="004F53E3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53E3"/>
    <w:rPr>
      <w:rFonts w:ascii="Calibri" w:hAnsi="Calibri"/>
      <w:sz w:val="16"/>
      <w:szCs w:val="16"/>
    </w:rPr>
  </w:style>
  <w:style w:type="paragraph" w:customStyle="1" w:styleId="af1">
    <w:name w:val="Знак Знак Знак Знак"/>
    <w:basedOn w:val="a"/>
    <w:rsid w:val="004F53E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42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7B5-92B5-44D6-B747-05DA352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2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Приемная</cp:lastModifiedBy>
  <cp:revision>2</cp:revision>
  <cp:lastPrinted>2015-09-03T11:27:00Z</cp:lastPrinted>
  <dcterms:created xsi:type="dcterms:W3CDTF">2015-10-12T11:27:00Z</dcterms:created>
  <dcterms:modified xsi:type="dcterms:W3CDTF">2015-10-12T11:27:00Z</dcterms:modified>
</cp:coreProperties>
</file>