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1" w:rsidRPr="00D17291" w:rsidRDefault="00D17291" w:rsidP="00D17291">
      <w:pPr>
        <w:shd w:val="clear" w:color="auto" w:fill="F2F7F9"/>
        <w:spacing w:after="626" w:line="240" w:lineRule="auto"/>
        <w:outlineLvl w:val="0"/>
        <w:rPr>
          <w:rFonts w:ascii="Roboto" w:eastAsia="Times New Roman" w:hAnsi="Roboto" w:cs="Times New Roman"/>
          <w:color w:val="1DAFCE"/>
          <w:kern w:val="36"/>
          <w:sz w:val="50"/>
          <w:szCs w:val="50"/>
          <w:lang w:eastAsia="ru-RU"/>
        </w:rPr>
      </w:pPr>
      <w:r w:rsidRPr="00D17291">
        <w:rPr>
          <w:rFonts w:ascii="Roboto" w:eastAsia="Times New Roman" w:hAnsi="Roboto" w:cs="Times New Roman"/>
          <w:color w:val="1DAFCE"/>
          <w:kern w:val="36"/>
          <w:sz w:val="50"/>
          <w:szCs w:val="50"/>
          <w:lang w:eastAsia="ru-RU"/>
        </w:rPr>
        <w:t>переход на новую систему обращения с твердыми коммунальными отходами</w:t>
      </w:r>
    </w:p>
    <w:p w:rsidR="00D17291" w:rsidRPr="00D17291" w:rsidRDefault="00D17291" w:rsidP="00D17291">
      <w:pPr>
        <w:shd w:val="clear" w:color="auto" w:fill="F2F7F9"/>
        <w:spacing w:line="240" w:lineRule="auto"/>
        <w:rPr>
          <w:rFonts w:ascii="Roboto" w:eastAsia="Times New Roman" w:hAnsi="Roboto" w:cs="Times New Roman"/>
          <w:color w:val="AEB4B7"/>
          <w:sz w:val="20"/>
          <w:szCs w:val="20"/>
          <w:lang w:eastAsia="ru-RU"/>
        </w:rPr>
      </w:pPr>
      <w:r w:rsidRPr="00D17291">
        <w:rPr>
          <w:rFonts w:ascii="Roboto" w:eastAsia="Times New Roman" w:hAnsi="Roboto" w:cs="Times New Roman"/>
          <w:color w:val="AEB4B7"/>
          <w:sz w:val="20"/>
          <w:szCs w:val="20"/>
          <w:lang w:eastAsia="ru-RU"/>
        </w:rPr>
        <w:t>17.01.2018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Действующее законодательство предусматривает запуск новой системы обращения с твёрдыми коммунальными отходами (ТКО) до 1 января 2019 года.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Смысл новой системы заключается в том, что сбор, транспортировка, обработка, утилизация, обезвреживание, захоронение (обращение) ТКО будет, происходить только по договорам с региональным оператором по обращению с ТКО.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Обязанности собственников ТКО (собственники помещений в многоквартирном доме, собственники частных домовладений, ЮЛ и ИП, в результате деятельности которых образуются ТКО), заключить с региональным оператором договор на оказание услуг по обращению с ТКО, оплачивать услуги регионального оператора по цене, установленной по единому тарифу на услугу регионального оператора.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До 1 января 2019 года включительно появится обязанность по оплате коммунальных услуг по обращению с ТКО. До даты начала оказания услуг региональным оператором, плата за вывоз ТКО включается в состав </w:t>
      </w: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платы за содержание общего имущества собственников помещений многоквартирного дома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 Договоры, заключенные собственниками ТКО на сбор и вывоз ТКО, действуют до заключения договора с региональным оператором.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Региональных операторов на территории Ханты-Мансийского автономного округа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будет два, согласно Территориальной схеме обращения с отходами, в том числе с твердыми коммунальными отходами, </w:t>
      </w: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Ханты-Мансийском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автономном округе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Югре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. Оказывать работы и услуги по обращению с ТКО они могут как </w:t>
      </w: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самостоятельно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так и с привлечением других операторов по обращению с ТКО.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На территории Ханты-Мансийского автономного округа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в соответствии с постановлением Правительства Ханты-Мансийского автономного округа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от 14.04.2012 № 137-п «О Региональной службе по тарифам Ханты-Мансийского автономного округа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» вопросы регулирования тарифов в сфере обращения с твердыми коммунальными отходами (далее – ТКО) отнесены к полномочиям Региональной службы по тарифам Ханты-Мансийского автономного округа –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(далее – РСТ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).</w:t>
      </w:r>
      <w:proofErr w:type="gramEnd"/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соответствии с подпунктом «б» части 1 статьи 3 Федерального закона от 28.12.2016 № 486-ФЗ «О внесении изменений в отдельные законодательные акты Российской Федерации» до 01.01.2018 применяются тарифы на услуги по утилизации, обезвреживанию и захоронению твердых коммунальных отходов (далее – ТКО), формирование которых происходило в соответствии с Федеральным законом от 30.12.2004 № 210-ФЗ «Об основах регулирования тарифов организаций коммунального комплекса», постановлением Правительства Российской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и Методическими указаниями по расчету тарифов и надбавок в сфере деятельности организаций коммунального комплекса, утвержденными приказом Министерства регионального развития Российской Федерации от 15.02.2011 № 47.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Переход на новую систему обращения с ТКО в срок до 01.01.2019 предусмотрен Федеральным законом от 28.12.2016 № 486-ФЗ «О внесении изменений в отдельные законодательные акты Российской Федерации», который вступил в силу 29.12.2016.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 xml:space="preserve">Согласно письму ФАС России от 19.04.2017 № ВК/26417/17 вне зависимости от даты наделения юридического лица статусом регионального оператора по обращению с ТКО РСТ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обеспечивается установление тарифов на обработку, обезвреживание, захоронение ТКО на 2018 год и последующие годы в соответствии с требованиями и в сроки, установленные Основами ценообразования в области обращения с ТКО и Правилами регулирования тарифов в сфере</w:t>
      </w:r>
      <w:proofErr w:type="gram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обращения с ТКО, утвержденными постановлением Правительства Российской Федерации от 30.05.2016 № 484 «О ценообразовании в области обращения с твердыми коммунальными отходами».</w:t>
      </w:r>
      <w:proofErr w:type="gramEnd"/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Регулируемые виды деятельности в области обращения с ТКО осуществляются по ценам, которые определяются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РСТ </w:t>
      </w:r>
      <w:proofErr w:type="spellStart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Югры</w:t>
      </w:r>
      <w:proofErr w:type="spellEnd"/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 Предельные тарифы на осуществление регулируемых видов деятельности в области обращения с ТКО устанавливаются в отношении каждой организации, осуществляющей регулируемые виды деятельности в области обращения с ТКО, и в отношении каждого осуществляемого вида деятельности с учетом территориальной схемы обращения с отходами.</w:t>
      </w: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Регулированию подлежат следующие виды предельных тарифов в области обращения с твердыми коммунальными отходами:</w:t>
      </w:r>
    </w:p>
    <w:p w:rsidR="00D17291" w:rsidRPr="00D17291" w:rsidRDefault="00D17291" w:rsidP="00D17291">
      <w:pPr>
        <w:numPr>
          <w:ilvl w:val="0"/>
          <w:numId w:val="1"/>
        </w:numPr>
        <w:shd w:val="clear" w:color="auto" w:fill="F2F7F9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единый тариф на услугу регионального оператора по обращению с ТКО;</w:t>
      </w:r>
    </w:p>
    <w:p w:rsidR="00D17291" w:rsidRPr="00D17291" w:rsidRDefault="00D17291" w:rsidP="00D17291">
      <w:pPr>
        <w:numPr>
          <w:ilvl w:val="0"/>
          <w:numId w:val="1"/>
        </w:numPr>
        <w:shd w:val="clear" w:color="auto" w:fill="F2F7F9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тариф на обработку ТКО;</w:t>
      </w:r>
    </w:p>
    <w:p w:rsidR="00D17291" w:rsidRPr="00D17291" w:rsidRDefault="00D17291" w:rsidP="00D17291">
      <w:pPr>
        <w:numPr>
          <w:ilvl w:val="0"/>
          <w:numId w:val="1"/>
        </w:numPr>
        <w:shd w:val="clear" w:color="auto" w:fill="F2F7F9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тариф на обезвреживание ТКО;</w:t>
      </w:r>
    </w:p>
    <w:p w:rsidR="00D17291" w:rsidRPr="00D17291" w:rsidRDefault="00D17291" w:rsidP="00D17291">
      <w:pPr>
        <w:numPr>
          <w:ilvl w:val="0"/>
          <w:numId w:val="1"/>
        </w:numPr>
        <w:shd w:val="clear" w:color="auto" w:fill="F2F7F9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тариф на захоронение ТКО.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 момента установления единого тарифа на услугу регионального оператора по обращению с ТКО, но не позднее 01.01.2019 наступает обязанность по оплате коммунальной услуги по обращению с ТКО, которая войдет в плату за коммунальные услуги.</w:t>
      </w:r>
    </w:p>
    <w:p w:rsidR="00D17291" w:rsidRPr="00D17291" w:rsidRDefault="00D17291" w:rsidP="00D17291">
      <w:pPr>
        <w:shd w:val="clear" w:color="auto" w:fill="F2F7F9"/>
        <w:spacing w:after="188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Единый тариф регионального оператора включает в себя все услуги, связанные с обращением с ТКО (сбор, вывоз, обработку, обезвреживание, захоронение ТКО).</w:t>
      </w: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Порядок определения размера платы за жилое помещение и коммунальные услуги установлен Жилищным кодексом Российской Федерации.</w:t>
      </w:r>
    </w:p>
    <w:p w:rsidR="00D17291" w:rsidRPr="00D17291" w:rsidRDefault="00D17291" w:rsidP="00D17291">
      <w:pPr>
        <w:shd w:val="clear" w:color="auto" w:fill="F2F7F9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D1729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соответствии с пунктом 4 статьи 154 Жилищного кодекса Российской Федерации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Размер платы за коммунальные услуги,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и тарифов, утвержденных в установленном федеральным законодательством порядке.</w:t>
      </w:r>
    </w:p>
    <w:p w:rsidR="009D714C" w:rsidRDefault="009D714C"/>
    <w:sectPr w:rsidR="009D714C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98F"/>
    <w:multiLevelType w:val="multilevel"/>
    <w:tmpl w:val="240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291"/>
    <w:rsid w:val="00165087"/>
    <w:rsid w:val="007D6E1E"/>
    <w:rsid w:val="00803C1C"/>
    <w:rsid w:val="00991220"/>
    <w:rsid w:val="009D714C"/>
    <w:rsid w:val="00A8484B"/>
    <w:rsid w:val="00BB7907"/>
    <w:rsid w:val="00CE7180"/>
    <w:rsid w:val="00D17291"/>
    <w:rsid w:val="00D7303E"/>
    <w:rsid w:val="00DE09EC"/>
    <w:rsid w:val="00DE4E78"/>
    <w:rsid w:val="00E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paragraph" w:styleId="1">
    <w:name w:val="heading 1"/>
    <w:basedOn w:val="a"/>
    <w:link w:val="10"/>
    <w:uiPriority w:val="9"/>
    <w:qFormat/>
    <w:rsid w:val="00D1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79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cp:lastPrinted>2018-05-25T07:50:00Z</cp:lastPrinted>
  <dcterms:created xsi:type="dcterms:W3CDTF">2018-05-25T07:49:00Z</dcterms:created>
  <dcterms:modified xsi:type="dcterms:W3CDTF">2018-05-25T07:50:00Z</dcterms:modified>
</cp:coreProperties>
</file>