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13"/>
        <w:tblW w:w="9840" w:type="dxa"/>
        <w:tblLayout w:type="fixed"/>
        <w:tblLook w:val="01E0"/>
      </w:tblPr>
      <w:tblGrid>
        <w:gridCol w:w="236"/>
        <w:gridCol w:w="598"/>
        <w:gridCol w:w="236"/>
        <w:gridCol w:w="1561"/>
        <w:gridCol w:w="236"/>
        <w:gridCol w:w="605"/>
        <w:gridCol w:w="407"/>
        <w:gridCol w:w="3692"/>
        <w:gridCol w:w="445"/>
        <w:gridCol w:w="1824"/>
      </w:tblGrid>
      <w:tr w:rsidR="009F264B" w:rsidTr="009F264B">
        <w:trPr>
          <w:trHeight w:val="286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</w:tc>
      </w:tr>
      <w:tr w:rsidR="009F264B" w:rsidTr="009F264B">
        <w:trPr>
          <w:trHeight w:val="2208"/>
        </w:trPr>
        <w:tc>
          <w:tcPr>
            <w:tcW w:w="9840" w:type="dxa"/>
            <w:gridSpan w:val="10"/>
          </w:tcPr>
          <w:p w:rsidR="009F264B" w:rsidRDefault="009F264B" w:rsidP="009F264B">
            <w:pPr>
              <w:rPr>
                <w:rFonts w:ascii="Georgia" w:hAnsi="Georgia"/>
              </w:rPr>
            </w:pP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СОВЕТ ДЕПУТАТОВ </w:t>
            </w:r>
          </w:p>
          <w:p w:rsidR="009F264B" w:rsidRDefault="009F264B" w:rsidP="009F264B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 КАРЫМКАРЫ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Октябрьского района</w:t>
            </w:r>
          </w:p>
          <w:p w:rsidR="009F264B" w:rsidRPr="009C19FF" w:rsidRDefault="009F264B" w:rsidP="009C19FF">
            <w:pPr>
              <w:jc w:val="center"/>
              <w:rPr>
                <w:b/>
                <w:sz w:val="26"/>
                <w:szCs w:val="26"/>
              </w:rPr>
            </w:pPr>
            <w:r w:rsidRPr="009C19FF">
              <w:rPr>
                <w:b/>
                <w:sz w:val="26"/>
                <w:szCs w:val="26"/>
              </w:rPr>
              <w:t>Ханты-Мансийского автономного округа-Югры</w:t>
            </w:r>
          </w:p>
          <w:p w:rsidR="009F264B" w:rsidRDefault="009F264B" w:rsidP="009F264B">
            <w:pPr>
              <w:tabs>
                <w:tab w:val="left" w:pos="2070"/>
              </w:tabs>
              <w:jc w:val="center"/>
              <w:rPr>
                <w:b/>
                <w:spacing w:val="40"/>
              </w:rPr>
            </w:pPr>
          </w:p>
          <w:p w:rsidR="009F264B" w:rsidRDefault="009F264B" w:rsidP="009F264B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</w:rPr>
              <w:t>РЕШЕНИЕ</w:t>
            </w:r>
          </w:p>
        </w:tc>
      </w:tr>
      <w:tr w:rsidR="009F264B" w:rsidTr="009F264B">
        <w:trPr>
          <w:trHeight w:hRule="exact" w:val="842"/>
        </w:trPr>
        <w:tc>
          <w:tcPr>
            <w:tcW w:w="236" w:type="dxa"/>
            <w:vAlign w:val="bottom"/>
            <w:hideMark/>
          </w:tcPr>
          <w:p w:rsidR="009F264B" w:rsidRDefault="009F264B" w:rsidP="009F264B">
            <w:pPr>
              <w:jc w:val="right"/>
            </w:pPr>
            <w:r>
              <w:t>«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r>
              <w:t xml:space="preserve"> </w:t>
            </w:r>
          </w:p>
        </w:tc>
        <w:tc>
          <w:tcPr>
            <w:tcW w:w="236" w:type="dxa"/>
            <w:vAlign w:val="bottom"/>
            <w:hideMark/>
          </w:tcPr>
          <w:p w:rsidR="009F264B" w:rsidRDefault="009F264B" w:rsidP="009F264B">
            <w: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E25F42">
            <w:r>
              <w:t xml:space="preserve">   </w:t>
            </w:r>
            <w:r w:rsidR="0086737E">
              <w:t>апрель</w:t>
            </w:r>
          </w:p>
        </w:tc>
        <w:tc>
          <w:tcPr>
            <w:tcW w:w="236" w:type="dxa"/>
            <w:vAlign w:val="bottom"/>
          </w:tcPr>
          <w:p w:rsidR="009F264B" w:rsidRDefault="009F264B" w:rsidP="009F264B">
            <w:pPr>
              <w:ind w:right="-108"/>
              <w:jc w:val="right"/>
            </w:pPr>
          </w:p>
        </w:tc>
        <w:tc>
          <w:tcPr>
            <w:tcW w:w="605" w:type="dxa"/>
            <w:vAlign w:val="bottom"/>
            <w:hideMark/>
          </w:tcPr>
          <w:p w:rsidR="009F264B" w:rsidRDefault="009F264B" w:rsidP="00303645">
            <w:pPr>
              <w:ind w:right="-155"/>
            </w:pPr>
            <w:r>
              <w:t>201</w:t>
            </w:r>
            <w:r w:rsidR="00E25F42">
              <w:t>6</w:t>
            </w:r>
          </w:p>
        </w:tc>
        <w:tc>
          <w:tcPr>
            <w:tcW w:w="407" w:type="dxa"/>
            <w:vAlign w:val="bottom"/>
            <w:hideMark/>
          </w:tcPr>
          <w:p w:rsidR="009F264B" w:rsidRDefault="009F264B" w:rsidP="009F264B">
            <w:r>
              <w:t>г.</w:t>
            </w:r>
          </w:p>
        </w:tc>
        <w:tc>
          <w:tcPr>
            <w:tcW w:w="3692" w:type="dxa"/>
            <w:vAlign w:val="bottom"/>
          </w:tcPr>
          <w:p w:rsidR="009F264B" w:rsidRDefault="009F264B" w:rsidP="009F264B"/>
        </w:tc>
        <w:tc>
          <w:tcPr>
            <w:tcW w:w="445" w:type="dxa"/>
            <w:vAlign w:val="bottom"/>
            <w:hideMark/>
          </w:tcPr>
          <w:p w:rsidR="009F264B" w:rsidRDefault="009F264B" w:rsidP="009F264B">
            <w:pPr>
              <w:jc w:val="center"/>
            </w:pPr>
            <w: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F264B" w:rsidRDefault="009F264B" w:rsidP="009F264B">
            <w:pPr>
              <w:jc w:val="center"/>
            </w:pPr>
          </w:p>
        </w:tc>
      </w:tr>
      <w:tr w:rsidR="009F264B" w:rsidTr="009F264B">
        <w:trPr>
          <w:trHeight w:val="571"/>
        </w:trPr>
        <w:tc>
          <w:tcPr>
            <w:tcW w:w="9840" w:type="dxa"/>
            <w:gridSpan w:val="10"/>
          </w:tcPr>
          <w:p w:rsidR="009F264B" w:rsidRDefault="009F264B" w:rsidP="009F264B">
            <w:pPr>
              <w:jc w:val="center"/>
              <w:rPr>
                <w:sz w:val="16"/>
              </w:rPr>
            </w:pPr>
          </w:p>
          <w:p w:rsidR="009F264B" w:rsidRDefault="009F264B" w:rsidP="009F264B">
            <w:r>
              <w:t>п.</w:t>
            </w:r>
            <w:r w:rsidR="00824559">
              <w:t xml:space="preserve"> </w:t>
            </w:r>
            <w:r>
              <w:t>Карымкары</w:t>
            </w:r>
          </w:p>
        </w:tc>
      </w:tr>
    </w:tbl>
    <w:p w:rsidR="009F264B" w:rsidRDefault="009F264B" w:rsidP="009F264B">
      <w:pPr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2730079</wp:posOffset>
            </wp:positionH>
            <wp:positionV relativeFrom="paragraph">
              <wp:posOffset>-360494</wp:posOffset>
            </wp:positionV>
            <wp:extent cx="494023" cy="616449"/>
            <wp:effectExtent l="19050" t="0" r="1277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23" cy="61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lang w:val="en-US"/>
        </w:rPr>
        <w:t xml:space="preserve">                                 </w:t>
      </w:r>
    </w:p>
    <w:p w:rsidR="00E25F42" w:rsidRDefault="00E25F42" w:rsidP="00E25F42">
      <w:r w:rsidRPr="00721DD0">
        <w:t xml:space="preserve">Об утверждении </w:t>
      </w:r>
      <w:r>
        <w:t>местных</w:t>
      </w:r>
    </w:p>
    <w:p w:rsidR="00E25F42" w:rsidRDefault="00E25F42" w:rsidP="00E25F42">
      <w:r>
        <w:t>нормативов градостроительного</w:t>
      </w:r>
    </w:p>
    <w:p w:rsidR="00E25F42" w:rsidRDefault="00E25F42" w:rsidP="00E25F42">
      <w:r>
        <w:t>проектирования муниципального</w:t>
      </w:r>
    </w:p>
    <w:p w:rsidR="00E25F42" w:rsidRPr="00721DD0" w:rsidRDefault="00E25F42" w:rsidP="00E25F42">
      <w:r>
        <w:t>образования сельское поселение Карымкары</w:t>
      </w:r>
    </w:p>
    <w:p w:rsidR="00E25F42" w:rsidRDefault="00E25F42" w:rsidP="00E25F42"/>
    <w:p w:rsidR="00E25F42" w:rsidRDefault="00E25F42" w:rsidP="00E25F42"/>
    <w:p w:rsidR="00E25F42" w:rsidRPr="00721DD0" w:rsidRDefault="00E25F42" w:rsidP="00E25F42">
      <w:pPr>
        <w:ind w:firstLine="708"/>
        <w:jc w:val="both"/>
        <w:rPr>
          <w:color w:val="000000"/>
        </w:rPr>
      </w:pPr>
      <w:r w:rsidRPr="00721DD0">
        <w:rPr>
          <w:color w:val="000000"/>
        </w:rPr>
        <w:t xml:space="preserve">В соответствии со статьями 8, </w:t>
      </w:r>
      <w:r>
        <w:rPr>
          <w:color w:val="000000"/>
        </w:rPr>
        <w:t>9</w:t>
      </w:r>
      <w:r w:rsidRPr="00721DD0">
        <w:rPr>
          <w:color w:val="000000"/>
        </w:rPr>
        <w:t xml:space="preserve"> Градостроительного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261F79">
        <w:rPr>
          <w:color w:val="000000"/>
        </w:rPr>
        <w:t>пунктом 21 части 1 статьи 4 Уставом муниципального образования сельское поселение</w:t>
      </w:r>
      <w:r>
        <w:rPr>
          <w:color w:val="000000"/>
        </w:rPr>
        <w:t xml:space="preserve"> Карымкары</w:t>
      </w:r>
      <w:r w:rsidRPr="00261F79">
        <w:rPr>
          <w:color w:val="000000"/>
        </w:rPr>
        <w:t>:</w:t>
      </w:r>
    </w:p>
    <w:p w:rsidR="00E25F42" w:rsidRPr="00721DD0" w:rsidRDefault="00E25F42" w:rsidP="00E25F42">
      <w:pPr>
        <w:ind w:firstLine="708"/>
        <w:jc w:val="both"/>
        <w:rPr>
          <w:color w:val="000000"/>
        </w:rPr>
      </w:pPr>
      <w:r w:rsidRPr="00721DD0">
        <w:rPr>
          <w:color w:val="000000"/>
        </w:rPr>
        <w:t xml:space="preserve">1. Утвердить местные нормативы градостроительного проектирования муниципального образования </w:t>
      </w:r>
      <w:r>
        <w:rPr>
          <w:color w:val="000000"/>
        </w:rPr>
        <w:t>сельское поселение Карымкары, согласно приложению</w:t>
      </w:r>
      <w:r w:rsidRPr="00721DD0">
        <w:rPr>
          <w:color w:val="000000"/>
        </w:rPr>
        <w:t>.</w:t>
      </w:r>
    </w:p>
    <w:p w:rsidR="00E25F42" w:rsidRDefault="00E25F42" w:rsidP="00E25F42">
      <w:pPr>
        <w:ind w:firstLine="708"/>
        <w:jc w:val="both"/>
        <w:rPr>
          <w:color w:val="000000"/>
        </w:rPr>
      </w:pPr>
      <w:r w:rsidRPr="00721DD0">
        <w:rPr>
          <w:color w:val="000000"/>
        </w:rPr>
        <w:t>2.</w:t>
      </w:r>
      <w:r>
        <w:rPr>
          <w:color w:val="000000"/>
        </w:rPr>
        <w:t xml:space="preserve"> </w:t>
      </w:r>
      <w:r w:rsidRPr="00721DD0">
        <w:rPr>
          <w:color w:val="000000"/>
        </w:rPr>
        <w:t xml:space="preserve"> </w:t>
      </w:r>
      <w:r>
        <w:rPr>
          <w:color w:val="000000"/>
        </w:rPr>
        <w:t>Обнародовать настоящее решение в установленном порядке, а так же</w:t>
      </w:r>
      <w:r w:rsidRPr="00721DD0">
        <w:rPr>
          <w:color w:val="000000"/>
        </w:rPr>
        <w:t xml:space="preserve"> разместить на официальном сайте </w:t>
      </w:r>
      <w:r>
        <w:rPr>
          <w:color w:val="000000"/>
        </w:rPr>
        <w:t>органов местного самоуправления сельского поселения Карымкары в сети Интернет</w:t>
      </w:r>
      <w:r w:rsidRPr="00721DD0">
        <w:rPr>
          <w:color w:val="000000"/>
        </w:rPr>
        <w:t>.</w:t>
      </w:r>
    </w:p>
    <w:p w:rsidR="00E25F42" w:rsidRPr="00721DD0" w:rsidRDefault="00E25F42" w:rsidP="009C19FF">
      <w:pPr>
        <w:tabs>
          <w:tab w:val="left" w:pos="993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3.  </w:t>
      </w:r>
      <w:r w:rsidR="009C19FF">
        <w:rPr>
          <w:color w:val="000000"/>
        </w:rPr>
        <w:t xml:space="preserve"> Контроль выполнения </w:t>
      </w:r>
      <w:r>
        <w:rPr>
          <w:color w:val="000000"/>
        </w:rPr>
        <w:t xml:space="preserve"> решения оставляю за собой.</w:t>
      </w:r>
    </w:p>
    <w:p w:rsidR="00E25F42" w:rsidRDefault="00E25F42" w:rsidP="00E25F42"/>
    <w:p w:rsidR="00E25F42" w:rsidRDefault="00E25F42" w:rsidP="00E25F42"/>
    <w:p w:rsidR="0086737E" w:rsidRDefault="00E25F42" w:rsidP="00E25F42">
      <w:r>
        <w:t>Глава</w:t>
      </w:r>
    </w:p>
    <w:p w:rsidR="00E25F42" w:rsidRDefault="00E25F42" w:rsidP="00E25F42">
      <w:r>
        <w:t xml:space="preserve">сельского поселения Карымкары                                     </w:t>
      </w:r>
      <w:r w:rsidR="0086737E">
        <w:t xml:space="preserve">                     </w:t>
      </w:r>
      <w:r>
        <w:t xml:space="preserve"> М.А.Климов</w:t>
      </w:r>
    </w:p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/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Default="00E25F42" w:rsidP="00E25F42">
      <w:pPr>
        <w:ind w:hanging="600"/>
        <w:rPr>
          <w:sz w:val="20"/>
          <w:szCs w:val="20"/>
        </w:rPr>
      </w:pPr>
    </w:p>
    <w:p w:rsidR="00E25F42" w:rsidRPr="000834D3" w:rsidRDefault="00E25F42" w:rsidP="00E25F42">
      <w:pPr>
        <w:sectPr w:rsidR="00E25F42" w:rsidRPr="000834D3" w:rsidSect="00A076E8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docGrid w:linePitch="360"/>
        </w:sectPr>
      </w:pPr>
    </w:p>
    <w:p w:rsidR="00E25F42" w:rsidRPr="0086737E" w:rsidRDefault="00E25F42" w:rsidP="00E25F42">
      <w:pPr>
        <w:jc w:val="right"/>
        <w:rPr>
          <w:sz w:val="20"/>
          <w:szCs w:val="20"/>
        </w:rPr>
      </w:pPr>
      <w:bookmarkStart w:id="0" w:name="_Toc327869621"/>
      <w:r w:rsidRPr="0086737E">
        <w:rPr>
          <w:sz w:val="20"/>
          <w:szCs w:val="20"/>
        </w:rPr>
        <w:lastRenderedPageBreak/>
        <w:t>Приложение</w:t>
      </w:r>
    </w:p>
    <w:p w:rsidR="00E25F42" w:rsidRPr="0086737E" w:rsidRDefault="00E25F42" w:rsidP="00E25F42">
      <w:pPr>
        <w:jc w:val="right"/>
        <w:rPr>
          <w:sz w:val="20"/>
          <w:szCs w:val="20"/>
        </w:rPr>
      </w:pPr>
      <w:r w:rsidRPr="0086737E">
        <w:rPr>
          <w:sz w:val="20"/>
          <w:szCs w:val="20"/>
        </w:rPr>
        <w:t>к решению Совета депутатов</w:t>
      </w:r>
    </w:p>
    <w:p w:rsidR="00E25F42" w:rsidRPr="0086737E" w:rsidRDefault="00E25F42" w:rsidP="00E25F42">
      <w:pPr>
        <w:jc w:val="right"/>
        <w:rPr>
          <w:sz w:val="20"/>
          <w:szCs w:val="20"/>
        </w:rPr>
      </w:pPr>
      <w:r w:rsidRPr="0086737E">
        <w:rPr>
          <w:sz w:val="20"/>
          <w:szCs w:val="20"/>
        </w:rPr>
        <w:t>сельского поселения Карымкары</w:t>
      </w:r>
    </w:p>
    <w:p w:rsidR="00E25F42" w:rsidRPr="0086737E" w:rsidRDefault="00E25F42" w:rsidP="00E25F42">
      <w:pPr>
        <w:jc w:val="right"/>
        <w:rPr>
          <w:sz w:val="20"/>
          <w:szCs w:val="20"/>
        </w:rPr>
      </w:pPr>
      <w:r w:rsidRPr="0086737E">
        <w:rPr>
          <w:sz w:val="20"/>
          <w:szCs w:val="20"/>
        </w:rPr>
        <w:t>от «___» _________ 2016 года №___</w:t>
      </w:r>
    </w:p>
    <w:p w:rsidR="00E25F42" w:rsidRDefault="00E25F42" w:rsidP="00E25F42">
      <w:bookmarkStart w:id="1" w:name="_Toc401840607"/>
    </w:p>
    <w:p w:rsidR="00E25F42" w:rsidRDefault="00E25F42" w:rsidP="00E25F42">
      <w:pPr>
        <w:jc w:val="center"/>
      </w:pPr>
    </w:p>
    <w:p w:rsidR="00E25F42" w:rsidRDefault="00E25F42" w:rsidP="00E25F42">
      <w:pPr>
        <w:jc w:val="center"/>
      </w:pPr>
    </w:p>
    <w:p w:rsidR="00E25F42" w:rsidRPr="00646D6C" w:rsidRDefault="00E25F42" w:rsidP="00E25F42">
      <w:pPr>
        <w:jc w:val="center"/>
        <w:rPr>
          <w:b/>
        </w:rPr>
      </w:pPr>
      <w:r w:rsidRPr="00646D6C">
        <w:rPr>
          <w:b/>
        </w:rPr>
        <w:t xml:space="preserve">СТРУКТУРА </w:t>
      </w:r>
      <w:bookmarkEnd w:id="0"/>
    </w:p>
    <w:p w:rsidR="00E25F42" w:rsidRPr="00646D6C" w:rsidRDefault="00E25F42" w:rsidP="00E25F42">
      <w:pPr>
        <w:jc w:val="center"/>
        <w:rPr>
          <w:b/>
        </w:rPr>
      </w:pPr>
      <w:r w:rsidRPr="00646D6C">
        <w:rPr>
          <w:b/>
        </w:rPr>
        <w:t>нормативов градостроительного проектирования сельского поселения</w:t>
      </w:r>
      <w:bookmarkEnd w:id="1"/>
      <w:r>
        <w:rPr>
          <w:b/>
        </w:rPr>
        <w:t xml:space="preserve"> Карымкары</w:t>
      </w:r>
    </w:p>
    <w:p w:rsidR="00E25F42" w:rsidRPr="000834D3" w:rsidRDefault="00E25F42" w:rsidP="00E25F42"/>
    <w:tbl>
      <w:tblPr>
        <w:tblW w:w="8721" w:type="dxa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18"/>
        <w:gridCol w:w="7596"/>
        <w:gridCol w:w="7"/>
      </w:tblGrid>
      <w:tr w:rsidR="00E25F42" w:rsidRPr="000834D3" w:rsidTr="00F52882">
        <w:trPr>
          <w:trHeight w:val="71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Раздел</w:t>
            </w:r>
          </w:p>
        </w:tc>
        <w:tc>
          <w:tcPr>
            <w:tcW w:w="7603" w:type="dxa"/>
            <w:gridSpan w:val="2"/>
            <w:vAlign w:val="center"/>
          </w:tcPr>
          <w:p w:rsidR="00E25F42" w:rsidRPr="000834D3" w:rsidRDefault="00E25F42" w:rsidP="00F52882">
            <w:r w:rsidRPr="000834D3">
              <w:t>Состав раздела</w:t>
            </w:r>
          </w:p>
        </w:tc>
      </w:tr>
      <w:tr w:rsidR="00E25F42" w:rsidRPr="000834D3" w:rsidTr="00F52882">
        <w:trPr>
          <w:trHeight w:val="71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I</w:t>
            </w:r>
          </w:p>
        </w:tc>
        <w:tc>
          <w:tcPr>
            <w:tcW w:w="7603" w:type="dxa"/>
            <w:gridSpan w:val="2"/>
            <w:vAlign w:val="center"/>
          </w:tcPr>
          <w:p w:rsidR="00E25F42" w:rsidRPr="000834D3" w:rsidRDefault="00E25F42" w:rsidP="00F52882">
            <w:r w:rsidRPr="000834D3">
              <w:t>Основная часть (расчетные показатели минимально допустимого уровня обеспеченности объектами местного значения поселения населения сельского поселения</w:t>
            </w:r>
            <w:r>
              <w:t xml:space="preserve"> Карымкары</w:t>
            </w:r>
            <w:r w:rsidRPr="000834D3">
      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</w:t>
            </w:r>
            <w:r>
              <w:t xml:space="preserve"> Карымкары</w:t>
            </w:r>
            <w:r w:rsidRPr="000834D3">
              <w:t>)</w:t>
            </w:r>
          </w:p>
        </w:tc>
      </w:tr>
      <w:tr w:rsidR="00E25F42" w:rsidRPr="000834D3" w:rsidTr="00F52882">
        <w:trPr>
          <w:trHeight w:val="71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II</w:t>
            </w:r>
          </w:p>
        </w:tc>
        <w:tc>
          <w:tcPr>
            <w:tcW w:w="7603" w:type="dxa"/>
            <w:gridSpan w:val="2"/>
            <w:vAlign w:val="center"/>
          </w:tcPr>
          <w:p w:rsidR="00E25F42" w:rsidRPr="000834D3" w:rsidRDefault="00E25F42" w:rsidP="00F52882">
            <w:r w:rsidRPr="000834D3">
              <w:t>Материалы по обоснованию расчетных показателей, содержащихся в основной части нормативов градостроительного проектирования сельского поселения</w:t>
            </w:r>
            <w:r>
              <w:t xml:space="preserve"> Карымкары</w:t>
            </w:r>
          </w:p>
        </w:tc>
      </w:tr>
      <w:tr w:rsidR="00E25F42" w:rsidRPr="000834D3" w:rsidTr="00F52882">
        <w:trPr>
          <w:gridAfter w:val="1"/>
          <w:wAfter w:w="7" w:type="dxa"/>
          <w:trHeight w:val="227"/>
          <w:jc w:val="center"/>
        </w:trPr>
        <w:tc>
          <w:tcPr>
            <w:tcW w:w="1118" w:type="dxa"/>
            <w:vAlign w:val="center"/>
          </w:tcPr>
          <w:p w:rsidR="00E25F42" w:rsidRPr="000834D3" w:rsidRDefault="00E25F42" w:rsidP="00F52882">
            <w:r w:rsidRPr="000834D3">
              <w:t>III</w:t>
            </w:r>
          </w:p>
        </w:tc>
        <w:tc>
          <w:tcPr>
            <w:tcW w:w="7596" w:type="dxa"/>
            <w:vAlign w:val="center"/>
          </w:tcPr>
          <w:p w:rsidR="00E25F42" w:rsidRPr="000834D3" w:rsidRDefault="00E25F42" w:rsidP="00F52882">
            <w:r w:rsidRPr="000834D3">
              <w:t>Правила и область применения расчетных показателей, содержащихся в основной части нормативов градостроительного проектирования сельского поселения</w:t>
            </w:r>
            <w:r>
              <w:t xml:space="preserve"> Карымкары</w:t>
            </w:r>
          </w:p>
        </w:tc>
      </w:tr>
    </w:tbl>
    <w:p w:rsidR="00E25F42" w:rsidRPr="000834D3" w:rsidRDefault="00E25F42" w:rsidP="00E25F42">
      <w:pPr>
        <w:sectPr w:rsidR="00E25F42" w:rsidRPr="000834D3" w:rsidSect="00F32D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1134" w:right="731" w:bottom="1134" w:left="1480" w:header="709" w:footer="709" w:gutter="0"/>
          <w:cols w:space="720"/>
          <w:titlePg/>
          <w:docGrid w:linePitch="360"/>
        </w:sectPr>
      </w:pPr>
    </w:p>
    <w:p w:rsidR="00E25F42" w:rsidRPr="003E66C3" w:rsidRDefault="00E25F42" w:rsidP="00E25F42">
      <w:pPr>
        <w:jc w:val="center"/>
        <w:rPr>
          <w:b/>
        </w:rPr>
      </w:pPr>
      <w:bookmarkStart w:id="2" w:name="_Toc401840608"/>
      <w:r w:rsidRPr="003E66C3">
        <w:rPr>
          <w:b/>
        </w:rPr>
        <w:lastRenderedPageBreak/>
        <w:t xml:space="preserve">Раздел I. Основная часть (расчетные показатели минимально допустимого уровня обеспеченности объектами местного значения поселения  населения сельского поселения </w:t>
      </w:r>
      <w:r>
        <w:rPr>
          <w:b/>
        </w:rPr>
        <w:t xml:space="preserve"> Карымкары</w:t>
      </w:r>
      <w:r w:rsidRPr="003E66C3">
        <w:rPr>
          <w:b/>
        </w:rPr>
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</w:t>
      </w:r>
      <w:r>
        <w:rPr>
          <w:b/>
        </w:rPr>
        <w:t xml:space="preserve"> Карымкары</w:t>
      </w:r>
      <w:r w:rsidRPr="003E66C3">
        <w:rPr>
          <w:b/>
        </w:rPr>
        <w:t>)</w:t>
      </w:r>
      <w:bookmarkEnd w:id="2"/>
    </w:p>
    <w:p w:rsidR="00E25F42" w:rsidRPr="000834D3" w:rsidRDefault="00E25F42" w:rsidP="00E25F42"/>
    <w:p w:rsidR="00E25F42" w:rsidRPr="000834D3" w:rsidRDefault="00E25F42" w:rsidP="00E25F42">
      <w:pPr>
        <w:jc w:val="center"/>
      </w:pPr>
      <w:bookmarkStart w:id="3" w:name="_Toc401816576"/>
      <w:bookmarkStart w:id="4" w:name="_Toc401840609"/>
      <w:r w:rsidRPr="000834D3">
        <w:t>1. Расчетные показатели, устанавливаемые для объектов местного значения поселения в области жилищного строительства</w:t>
      </w:r>
      <w:bookmarkEnd w:id="3"/>
      <w:bookmarkEnd w:id="4"/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1.1</w:t>
      </w:r>
      <w:r>
        <w:rPr>
          <w:b/>
        </w:rPr>
        <w:t>.</w:t>
      </w:r>
      <w:r w:rsidRPr="00E144C8">
        <w:rPr>
          <w:b/>
        </w:rPr>
        <w:t xml:space="preserve"> Состав жилых зон. </w:t>
      </w:r>
    </w:p>
    <w:p w:rsidR="00E25F42" w:rsidRPr="000834D3" w:rsidRDefault="00E25F42" w:rsidP="00E25F42">
      <w:r w:rsidRPr="000834D3">
        <w:t>- зона застройки малоэтажными многоквартирными жилыми домами (до 4 этажей, включая мансардный);</w:t>
      </w:r>
    </w:p>
    <w:p w:rsidR="00E25F42" w:rsidRPr="000834D3" w:rsidRDefault="00E25F42" w:rsidP="00E25F42">
      <w:r w:rsidRPr="000834D3">
        <w:t>- зона застройки блокированными жилыми домами;</w:t>
      </w:r>
    </w:p>
    <w:p w:rsidR="00E25F42" w:rsidRPr="000834D3" w:rsidRDefault="00E25F42" w:rsidP="00E25F42">
      <w:r w:rsidRPr="000834D3">
        <w:t xml:space="preserve">- зона застройки индивидуальными отдельно стоящими жилыми домами с приусадебными земельными участками. </w:t>
      </w:r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1.2</w:t>
      </w:r>
      <w:r>
        <w:rPr>
          <w:b/>
        </w:rPr>
        <w:t>.</w:t>
      </w:r>
      <w:r w:rsidRPr="00E144C8">
        <w:rPr>
          <w:b/>
        </w:rPr>
        <w:t xml:space="preserve"> Средний расчетный показатель жилищной обеспеченности.</w:t>
      </w:r>
    </w:p>
    <w:p w:rsidR="00E25F42" w:rsidRPr="00EC66F2" w:rsidRDefault="00E25F42" w:rsidP="00E25F42">
      <w:r w:rsidRPr="00EC66F2">
        <w:t xml:space="preserve">- до </w:t>
      </w:r>
      <w:smartTag w:uri="urn:schemas-microsoft-com:office:smarttags" w:element="metricconverter">
        <w:smartTagPr>
          <w:attr w:name="ProductID" w:val="2018 г"/>
        </w:smartTagPr>
        <w:r w:rsidRPr="00EC66F2">
          <w:t>2018 г</w:t>
        </w:r>
      </w:smartTag>
      <w:r w:rsidRPr="00EC66F2">
        <w:t xml:space="preserve">. – </w:t>
      </w:r>
      <w:r>
        <w:t>20</w:t>
      </w:r>
      <w:r w:rsidRPr="00EC66F2">
        <w:t xml:space="preserve"> м</w:t>
      </w:r>
      <w:r>
        <w:t>²</w:t>
      </w:r>
      <w:r w:rsidRPr="00EC66F2">
        <w:t xml:space="preserve">/чел.; </w:t>
      </w:r>
    </w:p>
    <w:p w:rsidR="00E25F42" w:rsidRDefault="00E25F42" w:rsidP="00E25F42">
      <w:r w:rsidRPr="00EC66F2">
        <w:t>- 2018-2023 гг. – 2</w:t>
      </w:r>
      <w:r>
        <w:t>3</w:t>
      </w:r>
      <w:r w:rsidRPr="00EC66F2">
        <w:t xml:space="preserve"> м</w:t>
      </w:r>
      <w:r>
        <w:t>²</w:t>
      </w:r>
      <w:r w:rsidRPr="00EC66F2">
        <w:t>/чел.</w:t>
      </w:r>
    </w:p>
    <w:p w:rsidR="00E25F42" w:rsidRDefault="00E25F42" w:rsidP="00E25F42">
      <w:r w:rsidRPr="00EC66F2">
        <w:t>- 2023-2033 гг. – 2</w:t>
      </w:r>
      <w:r>
        <w:t>5</w:t>
      </w:r>
      <w:r w:rsidRPr="00EC66F2">
        <w:t xml:space="preserve"> м</w:t>
      </w:r>
      <w:r>
        <w:t>²</w:t>
      </w:r>
      <w:r w:rsidRPr="00EC66F2">
        <w:t>/чел.</w:t>
      </w:r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1.3</w:t>
      </w:r>
      <w:r>
        <w:rPr>
          <w:b/>
        </w:rPr>
        <w:t>.</w:t>
      </w:r>
      <w:r w:rsidRPr="00E144C8">
        <w:rPr>
          <w:b/>
        </w:rPr>
        <w:t xml:space="preserve"> Размеры жилых зон.</w:t>
      </w:r>
    </w:p>
    <w:p w:rsidR="00E25F42" w:rsidRPr="000834D3" w:rsidRDefault="00E25F42" w:rsidP="00E25F42">
      <w:r w:rsidRPr="000834D3">
        <w:t xml:space="preserve">Размеры жилых зон принимаются в расчете </w:t>
      </w:r>
      <w:smartTag w:uri="urn:schemas-microsoft-com:office:smarttags" w:element="metricconverter">
        <w:smartTagPr>
          <w:attr w:name="ProductID" w:val="40 га"/>
        </w:smartTagPr>
        <w:r w:rsidRPr="000834D3">
          <w:t>40 га</w:t>
        </w:r>
      </w:smartTag>
      <w:r w:rsidRPr="000834D3">
        <w:t xml:space="preserve"> на 1000 чел.</w:t>
      </w:r>
    </w:p>
    <w:p w:rsidR="00E25F42" w:rsidRPr="000834D3" w:rsidRDefault="00E25F42" w:rsidP="00E25F42">
      <w:r w:rsidRPr="000834D3">
        <w:t>Для данного климатического подрайона (IД) указанный показатель допускается уменьшать, но не более чем на 30%.</w:t>
      </w:r>
    </w:p>
    <w:p w:rsidR="00E25F42" w:rsidRPr="00E144C8" w:rsidRDefault="00E25F42" w:rsidP="00E25F42">
      <w:pPr>
        <w:rPr>
          <w:b/>
        </w:rPr>
      </w:pPr>
      <w:r w:rsidRPr="00E144C8">
        <w:rPr>
          <w:b/>
        </w:rPr>
        <w:t>1.4</w:t>
      </w:r>
      <w:r>
        <w:rPr>
          <w:b/>
        </w:rPr>
        <w:t>.</w:t>
      </w:r>
      <w:r w:rsidRPr="00E144C8">
        <w:rPr>
          <w:b/>
        </w:rPr>
        <w:t xml:space="preserve"> Размеры приусадебных и приквартирных земельных участков.</w:t>
      </w:r>
    </w:p>
    <w:p w:rsidR="00E25F42" w:rsidRPr="000834D3" w:rsidRDefault="00E25F42" w:rsidP="00E25F42">
      <w:r w:rsidRPr="000834D3">
        <w:t>- 400-</w:t>
      </w:r>
      <w:smartTag w:uri="urn:schemas-microsoft-com:office:smarttags" w:element="metricconverter">
        <w:smartTagPr>
          <w:attr w:name="ProductID" w:val="600 м"/>
        </w:smartTagPr>
        <w:r w:rsidRPr="000834D3">
          <w:t>600 м</w:t>
        </w:r>
      </w:smartTag>
      <w:r w:rsidRPr="000834D3">
        <w:t xml:space="preserve"> и более (включая площадь застройки) - при одно-, двухквартирных одно-,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городов, на резервных территориях малых и средних городов в сельскохозяйственных районах, в новых или развивающихся поселках в пригородных зонах городов любой величины;</w:t>
      </w:r>
    </w:p>
    <w:p w:rsidR="00E25F42" w:rsidRPr="000834D3" w:rsidRDefault="00E25F42" w:rsidP="00E25F42">
      <w:r w:rsidRPr="000834D3">
        <w:t>- 200-</w:t>
      </w:r>
      <w:smartTag w:uri="urn:schemas-microsoft-com:office:smarttags" w:element="metricconverter">
        <w:smartTagPr>
          <w:attr w:name="ProductID" w:val="400 м"/>
        </w:smartTagPr>
        <w:r w:rsidRPr="000834D3">
          <w:t>400 м</w:t>
        </w:r>
      </w:smartTag>
      <w:r w:rsidRPr="000834D3">
        <w:t xml:space="preserve"> (включая площадь застройки) - при одно-, двух- или четырехквартирных одно-, двухэтажных домах в застройке коттеджного типа на новых периферийных и резервных территориях, при реконструкции существующей индивидуальной усадебной застройки;</w:t>
      </w:r>
    </w:p>
    <w:p w:rsidR="00E25F42" w:rsidRPr="000834D3" w:rsidRDefault="00E25F42" w:rsidP="00E25F42">
      <w:r w:rsidRPr="000834D3">
        <w:t>- 60-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(без площади застройки) - при многоквартирных одно-, двух-, трехэтажных домах в застройке блокированного типа на новых периферийных и резервных территориях, в пригородной зоне и в условиях реконструкции существующей индивидуальной усадебной застройки;</w:t>
      </w:r>
    </w:p>
    <w:p w:rsidR="00E25F42" w:rsidRPr="000834D3" w:rsidRDefault="00E25F42" w:rsidP="00E25F42">
      <w:r w:rsidRPr="000834D3">
        <w:t>- 30-</w:t>
      </w:r>
      <w:smartTag w:uri="urn:schemas-microsoft-com:office:smarttags" w:element="metricconverter">
        <w:smartTagPr>
          <w:attr w:name="ProductID" w:val="60 м"/>
        </w:smartTagPr>
        <w:r w:rsidRPr="000834D3">
          <w:t>60 м</w:t>
        </w:r>
      </w:smartTag>
      <w:r w:rsidRPr="000834D3">
        <w:t xml:space="preserve"> (без площади застройки) - при многоквартирных одно-, двух-, трехэтажных блокированных домах или 2-, 3-, 4(5)-этажных домах сложной объемно-пространственной структуры (в том числе только для квартир первых этажей) при применении плотной малоэтажной застройки и в условиях реконструкции.</w:t>
      </w:r>
    </w:p>
    <w:p w:rsidR="00E25F42" w:rsidRPr="000834D3" w:rsidRDefault="00E25F42" w:rsidP="00E25F42">
      <w:r w:rsidRPr="000834D3">
        <w:t>Примечание - В соответствии с </w:t>
      </w:r>
      <w:hyperlink r:id="rId17" w:history="1">
        <w:r w:rsidRPr="000834D3">
          <w:t>Земельным кодексом Российской Федерации</w:t>
        </w:r>
      </w:hyperlink>
      <w:r w:rsidRPr="000834D3">
        <w:t> при осуществлении компактной застройки земельные участки для ведения личного подсобного хозяйства около дома (квартиры) предоставляются в меньшем размере с выделением остальной части участка за пределами жилой зоны поселения.</w:t>
      </w:r>
    </w:p>
    <w:p w:rsidR="00E25F42" w:rsidRPr="000834D3" w:rsidRDefault="00E25F42" w:rsidP="00E25F42">
      <w:r w:rsidRPr="000834D3">
        <w:t>Границы, размеры и режим использования земельных участков при многоквартирных жилых домах, находящихся в общей долевой собственности членов товарищества - собственников жилых помещений в многоквартирных домах (кондоминиумах), определяются в градостроительной документации с учетом законодательства Российской Федерации и нормативных правовых актов субъектов Российской Федерации.</w:t>
      </w:r>
    </w:p>
    <w:p w:rsidR="00E25F42" w:rsidRPr="000834D3" w:rsidRDefault="00E25F42" w:rsidP="00E25F42">
      <w:r w:rsidRPr="00E144C8">
        <w:rPr>
          <w:b/>
        </w:rPr>
        <w:t>1.4.1</w:t>
      </w:r>
      <w:r>
        <w:rPr>
          <w:b/>
        </w:rPr>
        <w:t>.</w:t>
      </w:r>
      <w:r w:rsidRPr="00E144C8">
        <w:rPr>
          <w:b/>
        </w:rPr>
        <w:t xml:space="preserve"> Предельные (максимальные и минимальные) размеры земельных участков</w:t>
      </w:r>
      <w:r w:rsidRPr="000834D3">
        <w:t xml:space="preserve">, предоставляемых гражданам в собственность для индивидуального жилищного строительства и личного подсобного хозяйства, утвержденные решением  Думы  </w:t>
      </w:r>
      <w:r w:rsidRPr="000834D3">
        <w:lastRenderedPageBreak/>
        <w:t>Октябр</w:t>
      </w:r>
      <w:r>
        <w:t xml:space="preserve">ьского района </w:t>
      </w:r>
      <w:r w:rsidRPr="000834D3">
        <w:t xml:space="preserve">от 23.03.2007 № 202 «О предельных нормативах земельных участков», приведены в таблице: </w:t>
      </w:r>
    </w:p>
    <w:tbl>
      <w:tblPr>
        <w:tblW w:w="0" w:type="auto"/>
        <w:tblLayout w:type="fixed"/>
        <w:tblLook w:val="01E0"/>
      </w:tblPr>
      <w:tblGrid>
        <w:gridCol w:w="560"/>
        <w:gridCol w:w="2428"/>
        <w:gridCol w:w="1613"/>
        <w:gridCol w:w="1800"/>
        <w:gridCol w:w="1726"/>
        <w:gridCol w:w="1620"/>
      </w:tblGrid>
      <w:tr w:rsidR="00E25F42" w:rsidRPr="000834D3" w:rsidTr="00F52882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№</w:t>
            </w:r>
          </w:p>
          <w:p w:rsidR="00E25F42" w:rsidRPr="000834D3" w:rsidRDefault="00E25F42" w:rsidP="00F52882">
            <w:r w:rsidRPr="000834D3">
              <w:t>п/п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Наименование</w:t>
            </w:r>
          </w:p>
          <w:p w:rsidR="00E25F42" w:rsidRPr="000834D3" w:rsidRDefault="00E25F42" w:rsidP="00F52882">
            <w:r w:rsidRPr="000834D3">
              <w:t>населенных пунктов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максимальные размеры земельных участков в том числе: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минимальные размеры земельных участков в том числе:</w:t>
            </w:r>
          </w:p>
        </w:tc>
      </w:tr>
      <w:tr w:rsidR="00E25F42" w:rsidRPr="000834D3" w:rsidTr="00F52882">
        <w:trPr>
          <w:trHeight w:val="28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42" w:rsidRPr="000834D3" w:rsidRDefault="00E25F42" w:rsidP="00F52882"/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42" w:rsidRPr="000834D3" w:rsidRDefault="00E25F42" w:rsidP="00F52882"/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ведения личного подсобного хозяйства, 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индивидуаль-</w:t>
            </w:r>
          </w:p>
          <w:p w:rsidR="00E25F42" w:rsidRPr="000834D3" w:rsidRDefault="00E25F42" w:rsidP="00F52882">
            <w:r w:rsidRPr="000834D3">
              <w:t>ного жилищ-ного строи-тельства, га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ведения личного подсобного хозяйства, 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для индивидуаль</w:t>
            </w:r>
          </w:p>
          <w:p w:rsidR="00E25F42" w:rsidRPr="000834D3" w:rsidRDefault="00E25F42" w:rsidP="00F52882">
            <w:r w:rsidRPr="000834D3">
              <w:t>ного жилищ-ного строи-тельства, га</w:t>
            </w:r>
          </w:p>
        </w:tc>
      </w:tr>
      <w:tr w:rsidR="00E25F42" w:rsidRPr="000834D3" w:rsidTr="00F5288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>
              <w:t>1</w:t>
            </w:r>
            <w:r w:rsidRPr="000834D3"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п.</w:t>
            </w:r>
            <w:r>
              <w:t xml:space="preserve"> Карымкары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0.02</w:t>
            </w:r>
          </w:p>
        </w:tc>
      </w:tr>
    </w:tbl>
    <w:p w:rsidR="00E25F42" w:rsidRPr="00E144C8" w:rsidRDefault="00E25F42" w:rsidP="00E25F42">
      <w:pPr>
        <w:jc w:val="both"/>
        <w:rPr>
          <w:b/>
        </w:rPr>
      </w:pPr>
      <w:r w:rsidRPr="00E144C8">
        <w:rPr>
          <w:b/>
        </w:rPr>
        <w:t>1.5</w:t>
      </w:r>
      <w:r>
        <w:rPr>
          <w:b/>
        </w:rPr>
        <w:t>.</w:t>
      </w:r>
      <w:r w:rsidRPr="00E144C8">
        <w:rPr>
          <w:b/>
        </w:rPr>
        <w:t xml:space="preserve"> Показатели застройки жилых зон.</w:t>
      </w:r>
    </w:p>
    <w:p w:rsidR="00E25F42" w:rsidRPr="000834D3" w:rsidRDefault="00E25F42" w:rsidP="00E25F42">
      <w:pPr>
        <w:jc w:val="both"/>
      </w:pPr>
      <w:r w:rsidRPr="000834D3">
        <w:t xml:space="preserve">Между длинными сторонами жилых зданий следует принимать расстояния (бытовые разрывы): для жилых зданий высотой 2 - 3 этажа - не менее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 xml:space="preserve">; 4 этажа -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 xml:space="preserve">; между длинными сторонами и торцами этих же зданий с окнами из жилых комнат - не менее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>. В условиях реконструкции и в других сложных градостроительных условиях указанные расстояния могут быть сокращены при соблюдении норм инсоляции, освещенности и противопожарных требований, а также обеспечении непросматриваемости жилых помещений (комнат и кухонь) из окна в окно.</w:t>
      </w:r>
    </w:p>
    <w:p w:rsidR="00E25F42" w:rsidRPr="000834D3" w:rsidRDefault="00E25F42" w:rsidP="00E25F42">
      <w:pPr>
        <w:jc w:val="both"/>
      </w:pPr>
      <w:r w:rsidRPr="000834D3">
        <w:t>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менее, м: одиночные или двойные - 10, до 8 блоков - 25, свыше 8 до 30 блоков - 50.</w:t>
      </w:r>
    </w:p>
    <w:p w:rsidR="00E25F42" w:rsidRPr="000834D3" w:rsidRDefault="00E25F42" w:rsidP="00E25F42">
      <w:pPr>
        <w:jc w:val="both"/>
      </w:pPr>
      <w:r w:rsidRPr="000834D3">
        <w:t>Примечание. Допускается пристройка хозяйственного сарая (в том числе для скота и птицы), гаража, бани, теплицы к усадебному дому с соблюдением требований санитарных и противопожарных норм.</w:t>
      </w:r>
    </w:p>
    <w:p w:rsidR="00E25F42" w:rsidRPr="000834D3" w:rsidRDefault="00E25F42" w:rsidP="00E25F42">
      <w:pPr>
        <w:jc w:val="both"/>
      </w:pPr>
      <w:r w:rsidRPr="000834D3">
        <w:t>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не менее 25% площади территории квартала.</w:t>
      </w:r>
    </w:p>
    <w:p w:rsidR="00E25F42" w:rsidRPr="000834D3" w:rsidRDefault="00E25F42" w:rsidP="00E25F42">
      <w:pPr>
        <w:jc w:val="both"/>
      </w:pPr>
      <w:r w:rsidRPr="000834D3">
        <w:t>Примечание. В площадь отдельных участков озелененной территории включаются площадки для отдыха, для игр детей, пешеходные дорожки, если они занимают не более 30% общей площади участка.</w:t>
      </w:r>
    </w:p>
    <w:p w:rsidR="00E25F42" w:rsidRPr="000834D3" w:rsidRDefault="00E25F42" w:rsidP="00E25F42">
      <w:pPr>
        <w:jc w:val="both"/>
      </w:pPr>
      <w:r w:rsidRPr="000834D3">
        <w:t>В кварталах (микрорайонах) жилых зон необходимо предусматривать размещение площадок общего пользования различного назначения. На территории населенных пунктов рекомендуется проектировать следующие виды площадок: для игр детей, отдыха взрослых, занятий спортом, хозяйственных целей, выгула и дрессировки собак, стоянок автомобилей.</w:t>
      </w:r>
    </w:p>
    <w:p w:rsidR="00E25F42" w:rsidRPr="000834D3" w:rsidRDefault="00E25F42" w:rsidP="00E25F42">
      <w:pPr>
        <w:jc w:val="both"/>
      </w:pPr>
      <w:r w:rsidRPr="000834D3">
        <w:t>Оптимальный размер игровых площадок рекомендуется устанавливать для детей дошкольного возраста - 70-150 кв.м, школьного возраста - 100-300 кв.м, комплексных игровых площадок - 900-1600 кв.м. При этом возможно объединение площадок дошкольного возраста с площадками отдыха взрослых (размер площадки - не менее 150 кв.м).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E25F42" w:rsidRPr="000834D3" w:rsidRDefault="00E25F42" w:rsidP="00E25F42">
      <w:pPr>
        <w:jc w:val="both"/>
      </w:pPr>
      <w:r w:rsidRPr="000834D3">
        <w:t xml:space="preserve">Оптимальный размер площадки для отдыха взрослого населения следует принимать 50-100 кв.м, минимальный размер площадки отдыха - не менее 15-20 кв.м. </w:t>
      </w:r>
    </w:p>
    <w:p w:rsidR="00E25F42" w:rsidRPr="000834D3" w:rsidRDefault="00E25F42" w:rsidP="00E25F42">
      <w:pPr>
        <w:jc w:val="both"/>
      </w:pPr>
      <w:r w:rsidRPr="000834D3">
        <w:t>Комплексные физкультурно-спортивные площадки для детей дошкольного возраста (на 75 детей) рекомендуется устанавливать площадью не менее 150 кв.м, школьного возраста (100 детей) - не менее 250 кв.м.</w:t>
      </w:r>
    </w:p>
    <w:p w:rsidR="00E25F42" w:rsidRPr="000834D3" w:rsidRDefault="00E25F42" w:rsidP="00E25F42">
      <w:pPr>
        <w:jc w:val="both"/>
      </w:pPr>
      <w:r w:rsidRPr="000834D3">
        <w:t>Площадки для хозяйственных целей (размещение мусоросборников) следует размещать обособленно (вдали от проездов) рекомендуется предусматривать возможность удобного подъезда транспорта для очистки контейнеров и наличия разворотных площадок (</w:t>
      </w:r>
      <w:smartTag w:uri="urn:schemas-microsoft-com:office:smarttags" w:element="metricconverter">
        <w:smartTagPr>
          <w:attr w:name="ProductID" w:val="12 м"/>
        </w:smartTagPr>
        <w:r w:rsidRPr="000834D3">
          <w:t>12 м</w:t>
        </w:r>
      </w:smartTag>
      <w:r w:rsidRPr="000834D3">
        <w:t xml:space="preserve"> х </w:t>
      </w:r>
      <w:smartTag w:uri="urn:schemas-microsoft-com:office:smarttags" w:element="metricconverter">
        <w:smartTagPr>
          <w:attr w:name="ProductID" w:val="12 м"/>
        </w:smartTagPr>
        <w:r w:rsidRPr="000834D3">
          <w:t>12 м</w:t>
        </w:r>
      </w:smartTag>
      <w:r w:rsidRPr="000834D3">
        <w:t xml:space="preserve">). Рекомендуется проектировать размещение площадок вне зоны видимости с </w:t>
      </w:r>
      <w:r w:rsidRPr="000834D3">
        <w:lastRenderedPageBreak/>
        <w:t>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E25F42" w:rsidRPr="000834D3" w:rsidRDefault="00E25F42" w:rsidP="00E25F42">
      <w:pPr>
        <w:jc w:val="both"/>
      </w:pPr>
      <w:r w:rsidRPr="000834D3">
        <w:t>Размер площадки на один контейнер рекомендуется принимать - 2-3 кв.м. Между контейнером и краем площадки размер прохода рекомендуется устанавливать не менее 1,0 м, между контейнерами - не менее 0,35 м. 1 площадка на 6-8 подъездов жилых домов, имеющих мусоропроводы; если подъездов меньше - одну площадку при каждом доме.</w:t>
      </w:r>
    </w:p>
    <w:p w:rsidR="00E25F42" w:rsidRPr="000834D3" w:rsidRDefault="00E25F42" w:rsidP="00E25F42">
      <w:pPr>
        <w:jc w:val="both"/>
      </w:pPr>
      <w:r w:rsidRPr="000834D3">
        <w:t xml:space="preserve">Размеры площадок для выгула собак, размещаемые на территориях жилого назначения рекомендуется принимать 400-600 кв.м, на прочих территориях - до 800 кв.м, в условиях сложившейся застройки может принимать уменьшенный размер площадок, исходя из имеющихся территориальных возможностей. Доступность площадок рекомендуется обеспечивать не более </w:t>
      </w:r>
      <w:smartTag w:uri="urn:schemas-microsoft-com:office:smarttags" w:element="metricconverter">
        <w:smartTagPr>
          <w:attr w:name="ProductID" w:val="400 м"/>
        </w:smartTagPr>
        <w:r w:rsidRPr="000834D3">
          <w:t>400 м</w:t>
        </w:r>
      </w:smartTag>
      <w:r w:rsidRPr="000834D3">
        <w:t xml:space="preserve">. На территории и микрорайонов с плотной жилой застройкой - не более </w:t>
      </w:r>
      <w:smartTag w:uri="urn:schemas-microsoft-com:office:smarttags" w:element="metricconverter">
        <w:smartTagPr>
          <w:attr w:name="ProductID" w:val="600 м"/>
        </w:smartTagPr>
        <w:r w:rsidRPr="000834D3">
          <w:t>600 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На территории муниципального образования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</w:p>
    <w:p w:rsidR="00E25F42" w:rsidRPr="00E25F42" w:rsidRDefault="00E25F42" w:rsidP="00E25F42">
      <w:pPr>
        <w:jc w:val="both"/>
      </w:pPr>
      <w:r w:rsidRPr="000834D3">
        <w:t>Размещение площадок необходимо предусматривать на расстоянии от окон жилых и общественных зданий не менее, м:</w:t>
      </w:r>
    </w:p>
    <w:p w:rsidR="00E25F42" w:rsidRPr="00E25F42" w:rsidRDefault="00E25F42" w:rsidP="00E25F42"/>
    <w:p w:rsidR="00E25F42" w:rsidRPr="000834D3" w:rsidRDefault="00E25F42" w:rsidP="00E25F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788"/>
        <w:gridCol w:w="4783"/>
      </w:tblGrid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игр детей дошкольного и младшего школьного возраста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12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отдыха взрослого населения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10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занятий физкультурой (в зависимости</w:t>
            </w:r>
          </w:p>
          <w:p w:rsidR="00E25F42" w:rsidRPr="000834D3" w:rsidRDefault="00E25F42" w:rsidP="00F52882">
            <w:r w:rsidRPr="000834D3">
              <w:t>от шумовых характеристик &lt;*&gt;)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10 - 40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хозяйственных целей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20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выгула собак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40</w:t>
            </w:r>
          </w:p>
        </w:tc>
      </w:tr>
      <w:tr w:rsidR="00E25F42" w:rsidRPr="000834D3" w:rsidTr="00F52882">
        <w:tc>
          <w:tcPr>
            <w:tcW w:w="5068" w:type="dxa"/>
          </w:tcPr>
          <w:p w:rsidR="00E25F42" w:rsidRPr="000834D3" w:rsidRDefault="00E25F42" w:rsidP="00F52882">
            <w:r w:rsidRPr="000834D3">
              <w:t>для стоянки автомашин</w:t>
            </w:r>
          </w:p>
        </w:tc>
        <w:tc>
          <w:tcPr>
            <w:tcW w:w="5069" w:type="dxa"/>
          </w:tcPr>
          <w:p w:rsidR="00E25F42" w:rsidRPr="000834D3" w:rsidRDefault="00E25F42" w:rsidP="00F52882">
            <w:r w:rsidRPr="000834D3">
              <w:t>См. подраздел «Сооружения и устройства для хранения и обслуживания транспортных средств.»</w:t>
            </w:r>
          </w:p>
        </w:tc>
      </w:tr>
      <w:tr w:rsidR="00E25F42" w:rsidRPr="000834D3" w:rsidTr="00F52882">
        <w:tc>
          <w:tcPr>
            <w:tcW w:w="10137" w:type="dxa"/>
            <w:gridSpan w:val="2"/>
          </w:tcPr>
          <w:p w:rsidR="00E25F42" w:rsidRPr="000834D3" w:rsidRDefault="00E25F42" w:rsidP="00F52882">
            <w:r w:rsidRPr="000834D3">
              <w:t>&lt;*&gt; Наибольшие значения принимать для хоккейных и футбольных площадок, наименьшие - для площадок для настольного тенниса.</w:t>
            </w:r>
          </w:p>
        </w:tc>
      </w:tr>
    </w:tbl>
    <w:p w:rsidR="00E25F42" w:rsidRPr="000834D3" w:rsidRDefault="00E25F42" w:rsidP="00E25F42">
      <w:r w:rsidRPr="000834D3">
        <w:t xml:space="preserve">    </w:t>
      </w:r>
    </w:p>
    <w:p w:rsidR="00E25F42" w:rsidRPr="000834D3" w:rsidRDefault="00E25F42" w:rsidP="00E25F42">
      <w:pPr>
        <w:jc w:val="both"/>
      </w:pPr>
      <w:r w:rsidRPr="000834D3">
        <w:t xml:space="preserve">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 xml:space="preserve">, а от площадок для хозяйственных целей до наиболее удаленного входа в жилое здание не более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(для домов с мусоропроводами) и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 (для домов без мусоропроводов).</w:t>
      </w:r>
    </w:p>
    <w:p w:rsidR="00E25F42" w:rsidRPr="000834D3" w:rsidRDefault="00E25F42" w:rsidP="00E25F42">
      <w:pPr>
        <w:jc w:val="both"/>
      </w:pPr>
      <w:r w:rsidRPr="000834D3">
        <w:t>Примечание. Допускается уменьшать, но не более чем на 50% удельные размеры площадок: для игр детей, отдыха взрослого населения и занятий физкультурой;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E25F42" w:rsidRPr="000834D3" w:rsidRDefault="00E25F42" w:rsidP="00E25F42"/>
    <w:p w:rsidR="00E25F42" w:rsidRPr="000834D3" w:rsidRDefault="00E25F42" w:rsidP="00E25F42">
      <w:r w:rsidRPr="000834D3">
        <w:t>Плотность жилой застройки следует принимать не более приведенной в таблице ниже.</w:t>
      </w:r>
    </w:p>
    <w:p w:rsidR="00E25F42" w:rsidRPr="000834D3" w:rsidRDefault="00E25F42" w:rsidP="00E25F42"/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6"/>
        <w:gridCol w:w="1737"/>
        <w:gridCol w:w="1636"/>
      </w:tblGrid>
      <w:tr w:rsidR="00E25F42" w:rsidRPr="000834D3" w:rsidTr="00F52882">
        <w:trPr>
          <w:trHeight w:val="851"/>
        </w:trPr>
        <w:tc>
          <w:tcPr>
            <w:tcW w:w="6117" w:type="dxa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Типология жилой застройки</w:t>
            </w:r>
          </w:p>
        </w:tc>
        <w:tc>
          <w:tcPr>
            <w:tcW w:w="1738" w:type="dxa"/>
          </w:tcPr>
          <w:p w:rsidR="00E25F42" w:rsidRPr="000834D3" w:rsidRDefault="00E25F42" w:rsidP="00F52882">
            <w:r w:rsidRPr="000834D3">
              <w:t>Коэффициент застройки</w:t>
            </w:r>
          </w:p>
        </w:tc>
        <w:tc>
          <w:tcPr>
            <w:tcW w:w="1604" w:type="dxa"/>
          </w:tcPr>
          <w:p w:rsidR="00E25F42" w:rsidRPr="000834D3" w:rsidRDefault="00E25F42" w:rsidP="00F52882">
            <w:r w:rsidRPr="000834D3">
              <w:t>Коэффициент плотности застройки</w:t>
            </w:r>
          </w:p>
        </w:tc>
      </w:tr>
      <w:tr w:rsidR="00E25F42" w:rsidRPr="000834D3" w:rsidTr="00F52882">
        <w:trPr>
          <w:trHeight w:val="557"/>
        </w:trPr>
        <w:tc>
          <w:tcPr>
            <w:tcW w:w="6117" w:type="dxa"/>
          </w:tcPr>
          <w:p w:rsidR="00E25F42" w:rsidRPr="000834D3" w:rsidRDefault="00E25F42" w:rsidP="00F52882">
            <w:r w:rsidRPr="000834D3">
              <w:lastRenderedPageBreak/>
              <w:t>Застройка многоквартирными многоэтажными жилыми домами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1,2</w:t>
            </w:r>
          </w:p>
        </w:tc>
      </w:tr>
      <w:tr w:rsidR="00E25F42" w:rsidRPr="000834D3" w:rsidTr="00F52882">
        <w:trPr>
          <w:trHeight w:val="294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То же - реконструируемая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0,6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1,6</w:t>
            </w:r>
          </w:p>
        </w:tc>
      </w:tr>
      <w:tr w:rsidR="00E25F42" w:rsidRPr="000834D3" w:rsidTr="00F52882">
        <w:trPr>
          <w:trHeight w:val="557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Застройка многоквартирными жилыми домами малой и средней этажности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0,8</w:t>
            </w:r>
          </w:p>
        </w:tc>
      </w:tr>
      <w:tr w:rsidR="00E25F42" w:rsidRPr="000834D3" w:rsidTr="00F52882">
        <w:trPr>
          <w:trHeight w:val="557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Застройка блокированными жилыми домами с приквартирными земельными участками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0,3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0,6</w:t>
            </w:r>
          </w:p>
        </w:tc>
      </w:tr>
      <w:tr w:rsidR="00E25F42" w:rsidRPr="000834D3" w:rsidTr="00F52882">
        <w:trPr>
          <w:trHeight w:val="572"/>
        </w:trPr>
        <w:tc>
          <w:tcPr>
            <w:tcW w:w="6117" w:type="dxa"/>
          </w:tcPr>
          <w:p w:rsidR="00E25F42" w:rsidRPr="000834D3" w:rsidRDefault="00E25F42" w:rsidP="00F52882">
            <w:r w:rsidRPr="000834D3">
              <w:t>Застройка одно- двухквартирными жилыми домами с приусадебными земельными участками</w:t>
            </w:r>
          </w:p>
        </w:tc>
        <w:tc>
          <w:tcPr>
            <w:tcW w:w="1738" w:type="dxa"/>
            <w:vAlign w:val="center"/>
          </w:tcPr>
          <w:p w:rsidR="00E25F42" w:rsidRPr="000834D3" w:rsidRDefault="00E25F42" w:rsidP="00F52882">
            <w:r w:rsidRPr="000834D3">
              <w:t>0,2</w:t>
            </w:r>
          </w:p>
        </w:tc>
        <w:tc>
          <w:tcPr>
            <w:tcW w:w="1604" w:type="dxa"/>
            <w:vAlign w:val="center"/>
          </w:tcPr>
          <w:p w:rsidR="00E25F42" w:rsidRPr="000834D3" w:rsidRDefault="00E25F42" w:rsidP="00F52882">
            <w:r w:rsidRPr="000834D3">
              <w:t>0,4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В Правилах землепользования и застройки муниципального образования могут быть установлены дополнительные показатели, характеризующие предельно допустимый строительный объем зданий и сооружений по отношению к площади участка; число полных этажей и допустимую высоту зданий и сооружений, а также другие ограничения.</w:t>
      </w:r>
    </w:p>
    <w:p w:rsidR="00E25F42" w:rsidRPr="00E144C8" w:rsidRDefault="00E25F42" w:rsidP="00E25F42">
      <w:pPr>
        <w:jc w:val="both"/>
        <w:rPr>
          <w:b/>
        </w:rPr>
      </w:pPr>
      <w:r w:rsidRPr="00E144C8">
        <w:rPr>
          <w:b/>
        </w:rPr>
        <w:t>1.6.  Иные объекты, допускаемые к размещению в жилых зонах.</w:t>
      </w:r>
    </w:p>
    <w:p w:rsidR="00E25F42" w:rsidRPr="000834D3" w:rsidRDefault="00E25F42" w:rsidP="00E25F42">
      <w:pPr>
        <w:jc w:val="both"/>
      </w:pPr>
      <w:r w:rsidRPr="000834D3">
        <w:t xml:space="preserve">Допускается размещать отдельные объекты общественно-делового и коммунального назначения с площадью участка не более </w:t>
      </w:r>
      <w:smartTag w:uri="urn:schemas-microsoft-com:office:smarttags" w:element="metricconverter">
        <w:smartTagPr>
          <w:attr w:name="ProductID" w:val="0,5 га"/>
        </w:smartTagPr>
        <w:r w:rsidRPr="000834D3">
          <w:t>0,5 га</w:t>
        </w:r>
      </w:smartTag>
      <w:r w:rsidRPr="000834D3">
        <w:t xml:space="preserve">, а также мини-производства, не оказывающие вредного воздействия на окружающую среду (включая шум, вибрацию, магнитные поля, радиационное воздействие, загрязнение почв, воздуха, воды и иные вредные воздействия), за пределами установленных границ участков этих объектов. Размер санитарно-защитных зон для объектов, не являющихся источником загрязнения окружающей среды, должен быть не менее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Для жителей многоквартирных жилых домов хозяйственные постройки для скота и птицы могут выделяться за пределами жилой зоны; при многоквартирных домах допускается устройство встроенных или отдельно стоящих коллективных подземных хранилищ сельскохозяйственных продуктов, площадь которых определяется региональными градостроительными нормативами.</w:t>
      </w:r>
    </w:p>
    <w:p w:rsidR="00E25F42" w:rsidRDefault="00E25F42" w:rsidP="00E25F42">
      <w:pPr>
        <w:jc w:val="both"/>
      </w:pPr>
      <w:r w:rsidRPr="000834D3">
        <w:t xml:space="preserve">Примечание </w:t>
      </w:r>
    </w:p>
    <w:p w:rsidR="00E25F42" w:rsidRPr="000834D3" w:rsidRDefault="00E25F42" w:rsidP="00E25F42">
      <w:pPr>
        <w:jc w:val="both"/>
      </w:pPr>
      <w:r w:rsidRPr="000834D3">
        <w:t>- К жилым зонам относятся также территории садово-дачной застройки, расположенной в пределах границ (черты) поселения. Развитие социальной, транспортной и инженерной инфраструктур в отношении этих зон необходимо предусматривать в объемах, обеспечивающих на перспективу возможность постоянного проживания.</w:t>
      </w:r>
    </w:p>
    <w:p w:rsidR="00E25F42" w:rsidRPr="00E144C8" w:rsidRDefault="00E25F42" w:rsidP="00E25F42">
      <w:pPr>
        <w:jc w:val="both"/>
        <w:rPr>
          <w:b/>
        </w:rPr>
      </w:pPr>
      <w:r w:rsidRPr="00E144C8">
        <w:rPr>
          <w:b/>
        </w:rPr>
        <w:t>1.7.  Особенности формирования планировочной структуры жилых зон.</w:t>
      </w:r>
    </w:p>
    <w:p w:rsidR="00E25F42" w:rsidRPr="000834D3" w:rsidRDefault="00E25F42" w:rsidP="00E25F42">
      <w:pPr>
        <w:jc w:val="both"/>
      </w:pPr>
      <w:r w:rsidRPr="000834D3">
        <w:t>Планировочную структуру жилых зон следует формировать в увязке с зонированием и планировочной структурой поселения в целом с учетом градостроительных и природных особенностей территории. При этом необходимо предусматривать взаимоувязанное размещение жилых домов, общественных зданий и сооружений, улично-дорожной сети, озелененных территорий общего пользования, а также других объектов, размещение которых допускается на территории жилых зон по санитарно-гигиеническим нормам и требованиям безопасности.</w:t>
      </w:r>
    </w:p>
    <w:p w:rsidR="00E25F42" w:rsidRPr="000834D3" w:rsidRDefault="00E25F42" w:rsidP="00E25F42">
      <w:pPr>
        <w:jc w:val="both"/>
      </w:pPr>
      <w:r w:rsidRPr="000834D3">
        <w:t>При планировочной организации жилых зон следует предусматривать их дифференциацию по типам застройки, ее этажности и плотности, местоположению с учетом историко-культурных, природно-климатических и других местных особенностей. Тип и этажность жилой застройки определяются в соответствии с социально-демографическими, национально-бытовыми, архитектурно-композиционными, санитарно-гигиеническими и другими требованиями, предъявляемыми к формированию жилой среды, а также возможностью развития социальной, транспортной и инженерной инфраструктур и обеспечения противопожарной безопасности.</w:t>
      </w:r>
    </w:p>
    <w:p w:rsidR="00E25F42" w:rsidRPr="000834D3" w:rsidRDefault="00E25F42" w:rsidP="00E25F42">
      <w:pPr>
        <w:jc w:val="both"/>
      </w:pPr>
      <w:r w:rsidRPr="000834D3">
        <w:t>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совместимости.</w:t>
      </w:r>
    </w:p>
    <w:p w:rsidR="00E25F42" w:rsidRPr="000834D3" w:rsidRDefault="00E25F42" w:rsidP="00E25F42">
      <w:pPr>
        <w:jc w:val="both"/>
      </w:pPr>
      <w:r w:rsidRPr="000834D3">
        <w:lastRenderedPageBreak/>
        <w:t>Жилые зоны не должны пересекаться дорогами I, II и III категорий, а также дорогами, предназначенными для движения сельскохозяйственных и других машин.</w:t>
      </w:r>
    </w:p>
    <w:p w:rsidR="00E25F42" w:rsidRPr="000834D3" w:rsidRDefault="00E25F42" w:rsidP="00E25F42">
      <w:pPr>
        <w:jc w:val="both"/>
      </w:pPr>
      <w:r w:rsidRPr="000834D3">
        <w:t xml:space="preserve">При реконструкции жилой застройки должна быть сохранена и модернизирована существующая капитальная жилая и общественная застройка. Допускаются строительство новых зданий и сооружений, изменение функционального использования нижних этажей существующих жилых и общественных зданий, надстройка зданий, устройство мансардных этажей, использование надземного и подземного пространства при соблюдении санитарно-гигиенических, противопожарных и других требований данных градостроительных нормативов. </w:t>
      </w:r>
    </w:p>
    <w:p w:rsidR="00E25F42" w:rsidRPr="000834D3" w:rsidRDefault="00E25F42" w:rsidP="00E25F42">
      <w:pPr>
        <w:jc w:val="both"/>
      </w:pPr>
      <w:r w:rsidRPr="000834D3">
        <w:t xml:space="preserve">Территории жилой зоны организуются в виде функционально-планировочных жилых образований - квартал (микрорайон). Это основной планировочный элемент застройки в границах красных линий или других границ, размер территории которого от 5 до </w:t>
      </w:r>
      <w:smartTag w:uri="urn:schemas-microsoft-com:office:smarttags" w:element="metricconverter">
        <w:smartTagPr>
          <w:attr w:name="ProductID" w:val="60 га"/>
        </w:smartTagPr>
        <w:r w:rsidRPr="000834D3">
          <w:t>60 га</w:t>
        </w:r>
      </w:smartTag>
      <w:r w:rsidRPr="000834D3">
        <w:t>. В квартале (микрорайоне) могут выделяться земельные участки жилой застройки для отдельных домов (домовладений) или групп жилых домов в соответствии с планом межевания территории.</w:t>
      </w:r>
    </w:p>
    <w:p w:rsidR="00E25F42" w:rsidRPr="000834D3" w:rsidRDefault="00E25F42" w:rsidP="00E25F42">
      <w:pPr>
        <w:jc w:val="both"/>
      </w:pPr>
    </w:p>
    <w:p w:rsidR="00E25F42" w:rsidRDefault="00E25F42" w:rsidP="00E25F42">
      <w:pPr>
        <w:jc w:val="center"/>
      </w:pPr>
      <w:bookmarkStart w:id="5" w:name="_Toc401816577"/>
      <w:bookmarkStart w:id="6" w:name="_Toc401840610"/>
      <w:r w:rsidRPr="000834D3">
        <w:t>2. Расчетные показатели, устанавливаемые для объектов местного значения поселения в области рекреации</w:t>
      </w:r>
      <w:bookmarkEnd w:id="5"/>
      <w:bookmarkEnd w:id="6"/>
    </w:p>
    <w:p w:rsidR="00E25F42" w:rsidRPr="000834D3" w:rsidRDefault="00E25F42" w:rsidP="00E25F42">
      <w:pPr>
        <w:jc w:val="both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2.1.  Состав зон рекреационного назначения.</w:t>
      </w:r>
    </w:p>
    <w:p w:rsidR="00E25F42" w:rsidRPr="000834D3" w:rsidRDefault="00E25F42" w:rsidP="00E25F42">
      <w:pPr>
        <w:jc w:val="both"/>
      </w:pPr>
      <w:r w:rsidRPr="000834D3">
        <w:t>В состав зон рекреационного назначения включаются зоны в границах территорий, занятых лесами и садами, скверами, парками, прудами, озерами, водохранилищами, пляжами, расположенными в границах населенных пунктов , используемых и предназначенных для отдыха, туризма, занятий физической культурой и спортом.</w:t>
      </w:r>
    </w:p>
    <w:p w:rsidR="00E25F42" w:rsidRPr="000834D3" w:rsidRDefault="00E25F42" w:rsidP="00E25F42">
      <w:pPr>
        <w:jc w:val="both"/>
      </w:pPr>
      <w:r w:rsidRPr="000834D3">
        <w:t xml:space="preserve">На территории рекреационных зон не допускаются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 рекреационного, оздоровительного и природоохранного назначения. 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2.2.  Система озеленения.</w:t>
      </w:r>
    </w:p>
    <w:p w:rsidR="00E25F42" w:rsidRPr="000834D3" w:rsidRDefault="00E25F42" w:rsidP="00E25F42">
      <w:pPr>
        <w:jc w:val="both"/>
      </w:pPr>
      <w:r w:rsidRPr="000834D3">
        <w:t>На вновь формируемых и (или) реконструируемых объектах в области рекреации необходимо предусматривать, непрерывную систему озелененных территорий общего пользования и других открытых пространств в увязке с природным каркасом.</w:t>
      </w:r>
    </w:p>
    <w:p w:rsidR="00E25F42" w:rsidRPr="000834D3" w:rsidRDefault="00E25F42" w:rsidP="00E25F42">
      <w:pPr>
        <w:jc w:val="both"/>
      </w:pPr>
      <w:r w:rsidRPr="000834D3">
        <w:t>Суммарная площадь озелененных территорий общего пользования - парков, лесопарков, садов, скверов, бульваров и др. должна быть не менее 8 м2/чел.</w:t>
      </w:r>
    </w:p>
    <w:p w:rsidR="00E25F42" w:rsidRPr="000834D3" w:rsidRDefault="00E25F42" w:rsidP="00E25F42">
      <w:pPr>
        <w:jc w:val="both"/>
      </w:pPr>
      <w:r w:rsidRPr="000834D3">
        <w:t>Уровень озелененности территории застройки должен быть не менее 40%, а в границах территории жилого района не менее 25% (включая суммарную площадь озелененной территории микрорайона).</w:t>
      </w:r>
    </w:p>
    <w:p w:rsidR="00E25F42" w:rsidRPr="000834D3" w:rsidRDefault="00E25F42" w:rsidP="00E25F42">
      <w:pPr>
        <w:jc w:val="both"/>
      </w:pPr>
      <w:r w:rsidRPr="000834D3">
        <w:t>Существующие массивы лесов, расположенных в границах населенных пунктов, допускается преобразовывать в лесопарки и относить дополнительно к озелененным территориям общего пользования. При этом следует сохранять и улучшать сложившиеся ландшафты, обеспечивая их пространственную взаимосвязь с природными экосистемами.</w:t>
      </w:r>
    </w:p>
    <w:p w:rsidR="00E25F42" w:rsidRPr="000834D3" w:rsidRDefault="00E25F42" w:rsidP="00E25F42">
      <w:pPr>
        <w:jc w:val="both"/>
      </w:pPr>
      <w:r w:rsidRPr="000834D3">
        <w:t>Озелененные территории общего пользования должны быть благоустроены и оборудованы малыми архитектурными формами: фонтанами и бассейнами, лестницами, пандусами, подпорными стенками, беседками, светильниками и др. Число светильников следует определять по нормам освещенности территорий.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2.3.  Параметры размещения объектов рекреации.</w:t>
      </w:r>
    </w:p>
    <w:p w:rsidR="00E25F42" w:rsidRPr="000834D3" w:rsidRDefault="00E25F42" w:rsidP="00E25F42">
      <w:pPr>
        <w:jc w:val="both"/>
      </w:pPr>
      <w:r w:rsidRPr="000834D3">
        <w:t>Время доступности парков должно быть не более 20 мин, а парков планировочных районов - не более 15 мин.</w:t>
      </w:r>
    </w:p>
    <w:p w:rsidR="00E25F42" w:rsidRPr="000834D3" w:rsidRDefault="00E25F42" w:rsidP="00E25F42">
      <w:pPr>
        <w:jc w:val="both"/>
      </w:pPr>
      <w:r w:rsidRPr="000834D3">
        <w:t>При размещении парков и садов следует максимально сохранять участки с существующими насаждениями и водоемами.</w:t>
      </w:r>
    </w:p>
    <w:p w:rsidR="00E25F42" w:rsidRPr="000834D3" w:rsidRDefault="00E25F42" w:rsidP="00E25F42">
      <w:pPr>
        <w:jc w:val="both"/>
      </w:pPr>
      <w:r w:rsidRPr="000834D3">
        <w:t>Площадь территории парков, садов и скверов следует принимать не менее:</w:t>
      </w:r>
    </w:p>
    <w:p w:rsidR="00E25F42" w:rsidRPr="000834D3" w:rsidRDefault="00E25F42" w:rsidP="00E25F42">
      <w:pPr>
        <w:jc w:val="both"/>
      </w:pPr>
      <w:r w:rsidRPr="000834D3">
        <w:t xml:space="preserve">   </w:t>
      </w:r>
      <w:r w:rsidRPr="000834D3">
        <w:tab/>
        <w:t xml:space="preserve">- парков планировочных районов </w:t>
      </w:r>
      <w:smartTag w:uri="urn:schemas-microsoft-com:office:smarttags" w:element="metricconverter">
        <w:smartTagPr>
          <w:attr w:name="ProductID" w:val="10 га"/>
        </w:smartTagPr>
        <w:r w:rsidRPr="000834D3">
          <w:t>10 га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    </w:t>
      </w:r>
      <w:r w:rsidRPr="000834D3">
        <w:tab/>
        <w:t xml:space="preserve">- садов жилых районов </w:t>
      </w:r>
      <w:smartTag w:uri="urn:schemas-microsoft-com:office:smarttags" w:element="metricconverter">
        <w:smartTagPr>
          <w:attr w:name="ProductID" w:val="3 га"/>
        </w:smartTagPr>
        <w:r w:rsidRPr="000834D3">
          <w:t>3 га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    </w:t>
      </w:r>
      <w:r w:rsidRPr="000834D3">
        <w:tab/>
        <w:t xml:space="preserve">- скверов </w:t>
      </w:r>
      <w:smartTag w:uri="urn:schemas-microsoft-com:office:smarttags" w:element="metricconverter">
        <w:smartTagPr>
          <w:attr w:name="ProductID" w:val="0,5 га"/>
        </w:smartTagPr>
        <w:r w:rsidRPr="000834D3">
          <w:t>0,5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Для условий реконструкции площадь указанных элементов допускается уменьшать.</w:t>
      </w:r>
    </w:p>
    <w:p w:rsidR="00E25F42" w:rsidRPr="000834D3" w:rsidRDefault="00E25F42" w:rsidP="00E25F42">
      <w:pPr>
        <w:jc w:val="both"/>
      </w:pPr>
      <w:r w:rsidRPr="000834D3">
        <w:t>Ширину бульваров с одной продольной пешеходной аллеей следует принимать не менее, размещаемых:</w:t>
      </w:r>
    </w:p>
    <w:p w:rsidR="00E25F42" w:rsidRPr="000834D3" w:rsidRDefault="00E25F42" w:rsidP="00E25F42">
      <w:pPr>
        <w:jc w:val="both"/>
      </w:pPr>
      <w:r w:rsidRPr="000834D3">
        <w:t xml:space="preserve">    </w:t>
      </w:r>
      <w:r w:rsidRPr="000834D3">
        <w:tab/>
        <w:t xml:space="preserve">- по оси улиц </w:t>
      </w:r>
      <w:smartTag w:uri="urn:schemas-microsoft-com:office:smarttags" w:element="metricconverter">
        <w:smartTagPr>
          <w:attr w:name="ProductID" w:val="18 м"/>
        </w:smartTagPr>
        <w:r w:rsidRPr="000834D3">
          <w:t>18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    </w:t>
      </w:r>
      <w:r w:rsidRPr="000834D3">
        <w:tab/>
        <w:t xml:space="preserve">- с одной стороны улицы между проезжей частью и застройкой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Расстояние от зданий и сооружений, а также объектов инженерного благоустройства до деревьев и кустарников следует принимать в соответствии с таблицей ниже.</w:t>
      </w:r>
    </w:p>
    <w:p w:rsidR="00E25F42" w:rsidRPr="000834D3" w:rsidRDefault="00E25F42" w:rsidP="00E25F42"/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4"/>
        <w:gridCol w:w="1881"/>
        <w:gridCol w:w="1881"/>
      </w:tblGrid>
      <w:tr w:rsidR="00E25F42" w:rsidRPr="000834D3" w:rsidTr="00F52882">
        <w:trPr>
          <w:trHeight w:val="563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>Здание, сооружение, объект инженерного благоустройства</w:t>
            </w:r>
          </w:p>
        </w:tc>
        <w:tc>
          <w:tcPr>
            <w:tcW w:w="3762" w:type="dxa"/>
            <w:gridSpan w:val="2"/>
          </w:tcPr>
          <w:p w:rsidR="00E25F42" w:rsidRPr="000834D3" w:rsidRDefault="00E25F42" w:rsidP="00F52882">
            <w:r w:rsidRPr="000834D3">
              <w:t>Расстояние от здания, сооружения, объекта до оси, м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Наружная стена здания и сооружения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1,5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Край трамвайного полотна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3,0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Край тротуара и садовой дорожки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0,7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rPr>
          <w:trHeight w:val="579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Край проезжей части улиц, кромка укрепленной полосы обочины дороги или бровка канавы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2,0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rPr>
          <w:trHeight w:val="579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Мачта и опора осветительной сети, трамвая, мостовая опора и эстакада  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Подошва откоса, террасы и др.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>Подошва или внутренняя грань подпорной стенки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rPr>
          <w:trHeight w:val="563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>Подземные сети:</w:t>
            </w:r>
          </w:p>
          <w:p w:rsidR="00E25F42" w:rsidRPr="000834D3" w:rsidRDefault="00E25F42" w:rsidP="00F52882">
            <w:r w:rsidRPr="000834D3">
              <w:t xml:space="preserve">- газопровод, канализация                              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97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- тепловая сеть (стенка канала, тоннеля или оболочка при бесканальной прокладке)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rPr>
          <w:trHeight w:val="281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- водопровод, дренаж                                     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97"/>
          <w:jc w:val="center"/>
        </w:trPr>
        <w:tc>
          <w:tcPr>
            <w:tcW w:w="5744" w:type="dxa"/>
          </w:tcPr>
          <w:p w:rsidR="00E25F42" w:rsidRPr="000834D3" w:rsidRDefault="00E25F42" w:rsidP="00F52882">
            <w:r w:rsidRPr="000834D3">
              <w:t xml:space="preserve">- силовой кабель и кабель связи  </w:t>
            </w:r>
          </w:p>
        </w:tc>
        <w:tc>
          <w:tcPr>
            <w:tcW w:w="1881" w:type="dxa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880" w:type="dxa"/>
          </w:tcPr>
          <w:p w:rsidR="00E25F42" w:rsidRPr="000834D3" w:rsidRDefault="00E25F42" w:rsidP="00F52882">
            <w:r w:rsidRPr="000834D3">
              <w:t>0,7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Размеры территории объектов массового кратковременного отдыха (далее - зон отдыха) следует принимать из расчета не менее </w:t>
      </w:r>
      <w:smartTag w:uri="urn:schemas-microsoft-com:office:smarttags" w:element="metricconverter">
        <w:smartTagPr>
          <w:attr w:name="ProductID" w:val="500 м2"/>
        </w:smartTagPr>
        <w:r w:rsidRPr="000834D3">
          <w:t>500 м2</w:t>
        </w:r>
      </w:smartTag>
      <w:r w:rsidRPr="000834D3">
        <w:t xml:space="preserve"> на 1 посетителя, в том числе интенсивно используемая ее часть для активных видов отдыха должна составлять не менее </w:t>
      </w:r>
      <w:smartTag w:uri="urn:schemas-microsoft-com:office:smarttags" w:element="metricconverter">
        <w:smartTagPr>
          <w:attr w:name="ProductID" w:val="100 м2"/>
        </w:smartTagPr>
        <w:r w:rsidRPr="000834D3">
          <w:t>100 м2</w:t>
        </w:r>
      </w:smartTag>
      <w:r w:rsidRPr="000834D3">
        <w:t xml:space="preserve"> на одного посетителя. Площадь участка отдельной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50 га"/>
        </w:smartTagPr>
        <w:r w:rsidRPr="000834D3">
          <w:t>50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 размещении парков и садов следует максимально сохранять участки с существующими насаждениями и водоемами.</w:t>
      </w:r>
    </w:p>
    <w:p w:rsidR="00E25F42" w:rsidRPr="000834D3" w:rsidRDefault="00E25F42" w:rsidP="00E25F42">
      <w:pPr>
        <w:jc w:val="both"/>
      </w:pPr>
      <w:r w:rsidRPr="000834D3">
        <w:t>Бульвары и пешеходные аллеи следует предусматривать в направлении массовых потоков пешеходного движения. Размещение бульвара, его протяженность и ширину, а также место в поперечном профиле улицы следует определять с учетом архитектурно-планировочного решения улицы и ее застройки. На бульварах и пешеходных аллеях следует предусматривать площадки для кратковременного отдыха.</w:t>
      </w:r>
    </w:p>
    <w:p w:rsidR="00E25F42" w:rsidRPr="000834D3" w:rsidRDefault="00E25F42" w:rsidP="00E25F42">
      <w:pPr>
        <w:jc w:val="both"/>
      </w:pPr>
      <w:r w:rsidRPr="000834D3">
        <w:t xml:space="preserve">Дорожную сеть ландшафтно-рекреационных территорий (дороги, аллеи, тропы)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пунктам, игровым и спортивным площадкам. Ширина дорожки должна быть кратной </w:t>
      </w:r>
      <w:smartTag w:uri="urn:schemas-microsoft-com:office:smarttags" w:element="metricconverter">
        <w:smartTagPr>
          <w:attr w:name="ProductID" w:val="0,75 м"/>
        </w:smartTagPr>
        <w:r w:rsidRPr="000834D3">
          <w:t>0,75 м</w:t>
        </w:r>
      </w:smartTag>
      <w:r w:rsidRPr="000834D3">
        <w:t xml:space="preserve"> (ширина полосы движения одного человека).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2.4. Зоны отдыха</w:t>
      </w:r>
    </w:p>
    <w:p w:rsidR="00E25F42" w:rsidRPr="000834D3" w:rsidRDefault="00E25F42" w:rsidP="00E25F42">
      <w:pPr>
        <w:jc w:val="both"/>
      </w:pPr>
      <w:r w:rsidRPr="000834D3">
        <w:t>Размещение зон массового кратковременного отдыха следует предусматривать с учетом доступности этих зон на общественном транспорте, не более 1,5 ч.</w:t>
      </w:r>
    </w:p>
    <w:p w:rsidR="00E25F42" w:rsidRPr="000834D3" w:rsidRDefault="00E25F42" w:rsidP="00E25F42">
      <w:pPr>
        <w:jc w:val="both"/>
      </w:pPr>
      <w:r w:rsidRPr="000834D3">
        <w:t xml:space="preserve">Размеры территорий зон отдыха следует принимать из расчета 500 - </w:t>
      </w:r>
      <w:smartTag w:uri="urn:schemas-microsoft-com:office:smarttags" w:element="metricconverter">
        <w:smartTagPr>
          <w:attr w:name="ProductID" w:val="1000 м2"/>
        </w:smartTagPr>
        <w:r w:rsidRPr="000834D3">
          <w:t>1000 м2</w:t>
        </w:r>
      </w:smartTag>
      <w:r w:rsidRPr="000834D3">
        <w:t xml:space="preserve"> на одного посетителя, в том числе интенсивно используемая ее часть для активных видов отдыха </w:t>
      </w:r>
      <w:r w:rsidRPr="000834D3">
        <w:lastRenderedPageBreak/>
        <w:t xml:space="preserve">должна составлять не менее </w:t>
      </w:r>
      <w:smartTag w:uri="urn:schemas-microsoft-com:office:smarttags" w:element="metricconverter">
        <w:smartTagPr>
          <w:attr w:name="ProductID" w:val="100 м2"/>
        </w:smartTagPr>
        <w:r w:rsidRPr="000834D3">
          <w:t>100 м2</w:t>
        </w:r>
      </w:smartTag>
      <w:r w:rsidRPr="000834D3">
        <w:t xml:space="preserve"> на одного посетителя. Площадь участка зоны массового кратковременного отдыха следует принимать не менее </w:t>
      </w:r>
      <w:smartTag w:uri="urn:schemas-microsoft-com:office:smarttags" w:element="metricconverter">
        <w:smartTagPr>
          <w:attr w:name="ProductID" w:val="50 га"/>
        </w:smartTagPr>
        <w:r w:rsidRPr="000834D3">
          <w:t>50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Зоны отдыха следует размещать на расстоянии от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</w:t>
      </w:r>
      <w:smartTag w:uri="urn:schemas-microsoft-com:office:smarttags" w:element="metricconverter">
        <w:smartTagPr>
          <w:attr w:name="ProductID" w:val="500 м"/>
        </w:smartTagPr>
        <w:r w:rsidRPr="000834D3">
          <w:t>500 м</w:t>
        </w:r>
      </w:smartTag>
      <w:r w:rsidRPr="000834D3">
        <w:t xml:space="preserve">, а от домов отдыха - не менее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Размеры стоянок автомобилей, размещаемых у границ лесопарков, зон отдыха и курортных зон, следует определять по заданию на проектирование.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7" w:name="_Toc401840611"/>
      <w:r w:rsidRPr="000834D3">
        <w:t>3. Расчетные показатели, устанавливаемые для объектов местного значения поселения в области культуры и социального обслуживания</w:t>
      </w:r>
      <w:bookmarkEnd w:id="7"/>
    </w:p>
    <w:p w:rsidR="00E25F42" w:rsidRPr="000834D3" w:rsidRDefault="00E25F42" w:rsidP="00E25F42">
      <w:pPr>
        <w:jc w:val="center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3.1</w:t>
      </w:r>
      <w:r>
        <w:rPr>
          <w:b/>
        </w:rPr>
        <w:t>.</w:t>
      </w:r>
      <w:r w:rsidRPr="00C2423D">
        <w:rPr>
          <w:b/>
        </w:rPr>
        <w:t xml:space="preserve"> Расчётные показатели обеспеченности библиотеками:</w:t>
      </w:r>
    </w:p>
    <w:p w:rsidR="00E25F42" w:rsidRPr="000834D3" w:rsidRDefault="00E25F42" w:rsidP="00E25F42">
      <w:pPr>
        <w:jc w:val="both"/>
      </w:pPr>
      <w:r w:rsidRPr="000834D3">
        <w:t xml:space="preserve">- массовые: 1 учреждение. </w:t>
      </w:r>
    </w:p>
    <w:p w:rsidR="00E25F42" w:rsidRPr="000834D3" w:rsidRDefault="00E25F42" w:rsidP="00E25F42">
      <w:pPr>
        <w:jc w:val="both"/>
      </w:pPr>
      <w:r w:rsidRPr="000834D3">
        <w:t xml:space="preserve">- детские и юношеские: 1 учреждение. 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3.2.  Расчётные показатели обеспеченности объектами социального обслуживания:</w:t>
      </w:r>
    </w:p>
    <w:p w:rsidR="00E25F42" w:rsidRPr="000834D3" w:rsidRDefault="00E25F42" w:rsidP="00E25F42">
      <w:pPr>
        <w:jc w:val="both"/>
      </w:pPr>
      <w:r w:rsidRPr="000834D3">
        <w:t>- Дома-интернаты для престарелых, ветеранов войны и труда (с 60 лет): 30 мест на 10000 человек;</w:t>
      </w:r>
    </w:p>
    <w:p w:rsidR="00E25F42" w:rsidRPr="000834D3" w:rsidRDefault="00E25F42" w:rsidP="00E25F42">
      <w:pPr>
        <w:jc w:val="both"/>
      </w:pPr>
      <w:r w:rsidRPr="000834D3">
        <w:t>- Дома-интернаты для взрослых с физическими нарушениями (с 18 лет): 28 мест на 10000 человек;</w:t>
      </w:r>
    </w:p>
    <w:p w:rsidR="00E25F42" w:rsidRPr="000834D3" w:rsidRDefault="00E25F42" w:rsidP="00E25F42">
      <w:pPr>
        <w:jc w:val="both"/>
      </w:pPr>
      <w:r w:rsidRPr="000834D3">
        <w:t>- Дома-интернаты для детей инвалидов: 20 мест на 10000 человек;</w:t>
      </w:r>
    </w:p>
    <w:p w:rsidR="00E25F42" w:rsidRPr="000834D3" w:rsidRDefault="00E25F42" w:rsidP="00E25F42">
      <w:pPr>
        <w:jc w:val="both"/>
      </w:pPr>
      <w:r w:rsidRPr="000834D3">
        <w:t>- Детские дома-интернаты (от 4 до 17 лет): 3 места на 10000 человек;</w:t>
      </w:r>
    </w:p>
    <w:p w:rsidR="00E25F42" w:rsidRPr="000834D3" w:rsidRDefault="00E25F42" w:rsidP="00E25F42">
      <w:pPr>
        <w:jc w:val="both"/>
      </w:pPr>
      <w:r w:rsidRPr="000834D3">
        <w:t>- Реабилитационные центры для детей и подростков с ограниченными возможностями: 1 центр на 1000 детей;</w:t>
      </w:r>
    </w:p>
    <w:p w:rsidR="00E25F42" w:rsidRPr="000834D3" w:rsidRDefault="00E25F42" w:rsidP="00E25F42">
      <w:pPr>
        <w:jc w:val="both"/>
      </w:pPr>
      <w:r w:rsidRPr="000834D3">
        <w:t>- Психоневрологические интернаты (с 18 лет): 3 места на 10000 человек.</w:t>
      </w:r>
    </w:p>
    <w:p w:rsidR="00E25F42" w:rsidRPr="000834D3" w:rsidRDefault="00E25F42" w:rsidP="00E25F42">
      <w:pPr>
        <w:jc w:val="both"/>
      </w:pPr>
      <w:r w:rsidRPr="000834D3">
        <w:t>Размеры земельных участков для размещения объектов местного значения в области культуры и социального обслуживания определяются по заданиям на проектирование.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8" w:name="_Toc401816578"/>
      <w:bookmarkStart w:id="9" w:name="_Toc401840612"/>
      <w:r w:rsidRPr="000834D3">
        <w:t>4. Расчетные показатели, устанавливаемые для объектов местного значения поселения в области электро-, тепло-, газо- и водоснабжение населения, водоотведение</w:t>
      </w:r>
      <w:bookmarkEnd w:id="8"/>
      <w:bookmarkEnd w:id="9"/>
    </w:p>
    <w:p w:rsidR="00E25F42" w:rsidRPr="000834D3" w:rsidRDefault="00E25F42" w:rsidP="00E25F42">
      <w:pPr>
        <w:jc w:val="center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4.1</w:t>
      </w:r>
      <w:r>
        <w:rPr>
          <w:b/>
        </w:rPr>
        <w:t xml:space="preserve">. </w:t>
      </w:r>
      <w:r w:rsidRPr="00C2423D">
        <w:rPr>
          <w:b/>
        </w:rPr>
        <w:t xml:space="preserve"> Параметры размещения инженерных сетей.</w:t>
      </w:r>
    </w:p>
    <w:p w:rsidR="00E25F42" w:rsidRPr="000834D3" w:rsidRDefault="00E25F42" w:rsidP="00E25F42">
      <w:pPr>
        <w:jc w:val="both"/>
      </w:pPr>
      <w:r w:rsidRPr="000834D3">
        <w:t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</w:t>
      </w:r>
    </w:p>
    <w:p w:rsidR="00E25F42" w:rsidRPr="000834D3" w:rsidRDefault="00E25F42" w:rsidP="00E25F42">
      <w:pPr>
        <w:jc w:val="both"/>
      </w:pPr>
      <w:r w:rsidRPr="000834D3">
        <w:t>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</w:r>
    </w:p>
    <w:p w:rsidR="00E25F42" w:rsidRPr="000834D3" w:rsidRDefault="00E25F42" w:rsidP="00E25F42">
      <w:pPr>
        <w:jc w:val="both"/>
      </w:pPr>
      <w:r w:rsidRPr="000834D3">
        <w:t xml:space="preserve">Прокладку подземных инженерных сетей в тоннелях (проходных коллекторах) следует предусматривать, как правило, при необходимости одновременного размещения тепловых сетей диаметром 500 - </w:t>
      </w:r>
      <w:smartTag w:uri="urn:schemas-microsoft-com:office:smarttags" w:element="metricconverter">
        <w:smartTagPr>
          <w:attr w:name="ProductID" w:val="1000 мм"/>
        </w:smartTagPr>
        <w:r w:rsidRPr="000834D3">
          <w:t>1000 мм</w:t>
        </w:r>
      </w:smartTag>
      <w:r w:rsidRPr="000834D3">
        <w:t xml:space="preserve">, водопровода до </w:t>
      </w:r>
      <w:smartTag w:uri="urn:schemas-microsoft-com:office:smarttags" w:element="metricconverter">
        <w:smartTagPr>
          <w:attr w:name="ProductID" w:val="500 мм"/>
        </w:smartTagPr>
        <w:r w:rsidRPr="000834D3">
          <w:t>500 мм</w:t>
        </w:r>
      </w:smartTag>
      <w:r w:rsidRPr="000834D3">
        <w:t xml:space="preserve">, кабелей (связи и силовых напряжением до 10 кВ) - свыше </w:t>
      </w:r>
      <w:smartTag w:uri="urn:schemas-microsoft-com:office:smarttags" w:element="metricconverter">
        <w:smartTagPr>
          <w:attr w:name="ProductID" w:val="10 мм"/>
        </w:smartTagPr>
        <w:r w:rsidRPr="000834D3">
          <w:t>10 мм</w:t>
        </w:r>
      </w:smartTag>
      <w:r w:rsidRPr="000834D3">
        <w:t>, а также на пересечениях с магистральными улицами. Совместная прокладка газо- и трубопроводов, транспортирующих легковоспламеняющиеся и горючие вещества, с кабельными линиями не допускается.</w:t>
      </w:r>
    </w:p>
    <w:p w:rsidR="00E25F42" w:rsidRPr="000834D3" w:rsidRDefault="00E25F42" w:rsidP="00E25F42">
      <w:pPr>
        <w:jc w:val="both"/>
      </w:pPr>
      <w:r w:rsidRPr="000834D3">
        <w:t>При осуществлении строительства с сохранением грунтов в мерзлом состоянии следует предусматривать размещение теплопроводов в тоннелях независимо от их диаметра.</w:t>
      </w:r>
    </w:p>
    <w:p w:rsidR="00E25F42" w:rsidRPr="000834D3" w:rsidRDefault="00E25F42" w:rsidP="00E25F42">
      <w:pPr>
        <w:jc w:val="both"/>
      </w:pPr>
      <w:r w:rsidRPr="000834D3">
        <w:t xml:space="preserve">На участках застройки в сложных грунтовых условиях (лессовые, просадочные) необходимо предусматривать прокладку инженерных сетей, как правило, в тоннелях в соответствии со </w:t>
      </w:r>
      <w:r w:rsidRPr="000834D3">
        <w:rPr>
          <w:rFonts w:eastAsia="Calibri"/>
        </w:rPr>
        <w:t xml:space="preserve">СП 131.13330.2012. «Строительная климатология. Актуализированная редакция СНиП 23-01-99*», СП 31.13330.2012. «Водоснабжение. Наружные сети и </w:t>
      </w:r>
      <w:r w:rsidRPr="000834D3">
        <w:rPr>
          <w:rFonts w:eastAsia="Calibri"/>
        </w:rPr>
        <w:lastRenderedPageBreak/>
        <w:t>сооружения. Актуализированная редакция СНиП 2.04.02-84*» (далее также - СП 31.13330.2012); СП 32.13330.2012. «Канализация. Наружные сети и сооружения. Актуализированная редакция СНиП 2.04.03-85» (далее также - СП 32.13330.2012), СП 124.13330.2012. «Тепловые сети. Актуализированная редакция СНиП 41-02-2003»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Примечание. Прокладка наземных тепловых сетей допускается в виде исключения при невозможности подземного их размещения.</w:t>
      </w:r>
    </w:p>
    <w:p w:rsidR="00E25F42" w:rsidRPr="000834D3" w:rsidRDefault="00E25F42" w:rsidP="00E25F42">
      <w:pPr>
        <w:jc w:val="both"/>
      </w:pPr>
      <w:r w:rsidRPr="000834D3">
        <w:t xml:space="preserve">Расстояния по горизонтали (в свету) от ближайших подземных инженерных сетей до зданий и сооружений следует принимать по таблице ниже. Минимальные расстояния от подземных (наземных с обвалованием) газопроводов до зданий и сооружений следует принимать в соответствии со </w:t>
      </w:r>
      <w:r w:rsidRPr="000834D3">
        <w:rPr>
          <w:rFonts w:eastAsia="Calibri"/>
        </w:rPr>
        <w:t>СП 62.13330.2011. «Газораспределительные системы. Актуализированная редакция СНиП 42-01-2002» (далее также - СП 62.13330.2011)</w:t>
      </w:r>
      <w:r w:rsidRPr="000834D3">
        <w:t>.</w:t>
      </w:r>
    </w:p>
    <w:p w:rsidR="00E25F42" w:rsidRPr="000834D3" w:rsidRDefault="00E25F42" w:rsidP="00E25F42"/>
    <w:tbl>
      <w:tblPr>
        <w:tblW w:w="9580" w:type="dxa"/>
        <w:tblInd w:w="74" w:type="dxa"/>
        <w:tblCellMar>
          <w:left w:w="0" w:type="dxa"/>
          <w:right w:w="0" w:type="dxa"/>
        </w:tblCellMar>
        <w:tblLook w:val="04A0"/>
      </w:tblPr>
      <w:tblGrid>
        <w:gridCol w:w="2521"/>
        <w:gridCol w:w="837"/>
        <w:gridCol w:w="899"/>
        <w:gridCol w:w="1041"/>
        <w:gridCol w:w="705"/>
        <w:gridCol w:w="992"/>
        <w:gridCol w:w="693"/>
        <w:gridCol w:w="845"/>
        <w:gridCol w:w="484"/>
        <w:gridCol w:w="563"/>
      </w:tblGrid>
      <w:tr w:rsidR="00E25F42" w:rsidRPr="000834D3" w:rsidTr="00F52882">
        <w:trPr>
          <w:cantSplit/>
          <w:trHeight w:val="593"/>
        </w:trPr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Инженерные сети</w:t>
            </w:r>
          </w:p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  <w:p w:rsidR="00E25F42" w:rsidRPr="000834D3" w:rsidRDefault="00E25F42" w:rsidP="00F52882"/>
        </w:tc>
        <w:tc>
          <w:tcPr>
            <w:tcW w:w="7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Расстояние, м, по горизонтали (в свету) от подземных сетей до</w:t>
            </w:r>
          </w:p>
        </w:tc>
      </w:tr>
      <w:tr w:rsidR="00E25F42" w:rsidRPr="000834D3" w:rsidTr="00F52882">
        <w:trPr>
          <w:cantSplit/>
          <w:trHeight w:val="801"/>
        </w:trPr>
        <w:tc>
          <w:tcPr>
            <w:tcW w:w="2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 xml:space="preserve">Фундаментов зданий и </w:t>
            </w:r>
          </w:p>
          <w:p w:rsidR="00E25F42" w:rsidRPr="000834D3" w:rsidRDefault="00E25F42" w:rsidP="00F52882">
            <w:r w:rsidRPr="000834D3">
              <w:t>сооружений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оси крайнего пути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наружной бровки кювета или подошвы насыпи дороги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фундаментов опор воздушных линий электропередачи напряжением </w:t>
            </w:r>
          </w:p>
        </w:tc>
      </w:tr>
      <w:tr w:rsidR="00E25F42" w:rsidRPr="000834D3" w:rsidTr="00F52882">
        <w:trPr>
          <w:cantSplit/>
          <w:trHeight w:val="1842"/>
        </w:trPr>
        <w:tc>
          <w:tcPr>
            <w:tcW w:w="2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9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железных</w:t>
            </w:r>
            <w:r w:rsidRPr="000834D3">
              <w:br/>
              <w:t xml:space="preserve">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0834D3">
                <w:t>1520 мм</w:t>
              </w:r>
            </w:smartTag>
            <w:r w:rsidRPr="000834D3">
              <w:t>, но не менее глубины траншеи до подошвы насыпи и бровки выемки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 xml:space="preserve">железных дорог колеи </w:t>
            </w:r>
            <w:smartTag w:uri="urn:schemas-microsoft-com:office:smarttags" w:element="metricconverter">
              <w:smartTagPr>
                <w:attr w:name="ProductID" w:val="750 мм"/>
              </w:smartTagPr>
              <w:r w:rsidRPr="000834D3">
                <w:t>750 мм</w:t>
              </w:r>
            </w:smartTag>
            <w:r w:rsidRPr="000834D3">
              <w:t xml:space="preserve"> и трамвая</w:t>
            </w: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до 1 кВ наружного освещения, контактной сети трамваев и троллей-</w:t>
            </w:r>
            <w:r w:rsidRPr="000834D3">
              <w:br/>
              <w:t>бусов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св. 1 до 35 кВ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св. 35 до 110 кВ и выше</w:t>
            </w:r>
          </w:p>
        </w:tc>
      </w:tr>
      <w:tr w:rsidR="00E25F42" w:rsidRPr="000834D3" w:rsidTr="00F52882">
        <w:trPr>
          <w:trHeight w:val="56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Водопровод и напорная канализация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Самотечная канализация (бытовая и дождевая)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2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Дренаж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56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Сопутствующий дренаж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7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Тепловые сети: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наружной стенки канала, тоннеля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 (см. прим. 3)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оболочки бесканальной прокладки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817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Кабели силовые всех напряжений и кабели связи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5*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</w:t>
            </w:r>
          </w:p>
        </w:tc>
      </w:tr>
      <w:tr w:rsidR="00E25F42" w:rsidRPr="000834D3" w:rsidTr="00F52882">
        <w:trPr>
          <w:trHeight w:val="83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Каналы, коммуникационные тоннели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3*</w:t>
            </w:r>
          </w:p>
        </w:tc>
      </w:tr>
      <w:tr w:rsidR="00E25F42" w:rsidRPr="000834D3" w:rsidTr="00F52882">
        <w:trPr>
          <w:trHeight w:val="54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Наружные пневмомусоропроводы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</w:tr>
      <w:tr w:rsidR="00E25F42" w:rsidRPr="000834D3" w:rsidTr="00F52882">
        <w:trPr>
          <w:trHeight w:val="2399"/>
        </w:trPr>
        <w:tc>
          <w:tcPr>
            <w:tcW w:w="95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* Относится только к расстояниям от силовых кабелей.</w:t>
            </w:r>
            <w:r w:rsidRPr="000834D3">
              <w:br/>
              <w:t>Примечания</w:t>
            </w:r>
          </w:p>
          <w:p w:rsidR="00E25F42" w:rsidRPr="000834D3" w:rsidRDefault="00E25F42" w:rsidP="00F52882">
            <w:r w:rsidRPr="000834D3">
              <w:t>1</w:t>
            </w:r>
            <w:r>
              <w:t>.</w:t>
            </w:r>
            <w:r w:rsidRPr="000834D3">
              <w:t xml:space="preserve"> Расстояние от подземных сетей (водопровода, бытовой и дождевой канализации, дренажей, тепловых сетей) при строительстве с сохранением вечномерзлого состояния грунтов оснований следует принимать по техническому расчету.</w:t>
            </w:r>
          </w:p>
          <w:p w:rsidR="00E25F42" w:rsidRPr="000834D3" w:rsidRDefault="00E25F42" w:rsidP="00F52882">
            <w:r w:rsidRPr="000834D3">
              <w:t>2</w:t>
            </w:r>
            <w:r>
              <w:t>.</w:t>
            </w:r>
            <w:r w:rsidRPr="000834D3">
              <w:t xml:space="preserve"> Допускается предусматривать прокладку подземных инженерных сетей в пределах фундаментов опор и эстакад трубопроводов, контактной сети при условии выполнения мер, исключающих возможность повреждения сетей в случае осадки фундаментов, а также повреждения фундаментов при аварии на этих сетях. При размещении инженерных сетей, подлежащих прокладке с применением строительного водопонижения, их расстояние до зданий и сооружений следует устанавливать с учетом зоны возможного нарушения прочности грунтов оснований.</w:t>
            </w:r>
          </w:p>
          <w:p w:rsidR="00E25F42" w:rsidRPr="000834D3" w:rsidRDefault="00E25F42" w:rsidP="00F52882">
            <w:r w:rsidRPr="000834D3">
              <w:t>3</w:t>
            </w:r>
            <w:r>
              <w:t>.</w:t>
            </w:r>
            <w:r w:rsidRPr="000834D3">
              <w:t xml:space="preserve"> Расстояния от тепловых сетей при бесканальной прокладке до зданий и сооружений следует принимать как для водопровода.</w:t>
            </w:r>
          </w:p>
          <w:p w:rsidR="00E25F42" w:rsidRPr="000834D3" w:rsidRDefault="00E25F42" w:rsidP="00F52882">
            <w:r w:rsidRPr="000834D3">
              <w:t>4</w:t>
            </w:r>
            <w:r>
              <w:t>.</w:t>
            </w:r>
            <w:r w:rsidRPr="000834D3">
              <w:t xml:space="preserve"> Расстояния от силовых кабелей напряжением 110-220 кВ до фундаментов ограждений предприятий, эстакад, опор контактной сети и линий связи следует принимать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834D3">
                <w:t>1,5 м</w:t>
              </w:r>
            </w:smartTag>
            <w:r w:rsidRPr="000834D3">
              <w:t>.</w:t>
            </w:r>
          </w:p>
          <w:p w:rsidR="00E25F42" w:rsidRPr="000834D3" w:rsidRDefault="00E25F42" w:rsidP="00F52882">
            <w:r w:rsidRPr="000834D3">
              <w:t>5</w:t>
            </w:r>
            <w:r>
              <w:t>.</w:t>
            </w:r>
            <w:r w:rsidRPr="000834D3">
              <w:t xml:space="preserve"> Расстояния по горизонтали от обделок подземных сооружений метрополитена из чугунных тюбингов, а также из железобетона или бетона с оклеечной гидроизоляцией, расположенных на глубине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834D3">
                <w:t>20 м</w:t>
              </w:r>
            </w:smartTag>
            <w:r w:rsidRPr="000834D3">
              <w:t xml:space="preserve"> (от верха обделки до поверхности земли), следует принимать до сетей канализации, водопровода, тепловых сетей -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0834D3">
                <w:t>5 м</w:t>
              </w:r>
            </w:smartTag>
            <w:r w:rsidRPr="000834D3">
              <w:t xml:space="preserve">; от обделок без оклеечной гидроизоляции до сетей канализации -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834D3">
                <w:t>6 м</w:t>
              </w:r>
            </w:smartTag>
            <w:r w:rsidRPr="000834D3">
              <w:t xml:space="preserve">, для остальных водонесущих сетей -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834D3">
                <w:t>8 м</w:t>
              </w:r>
            </w:smartTag>
            <w:r w:rsidRPr="000834D3">
              <w:t xml:space="preserve">; расстояние от обделок до кабелей принимать: напряжением до 10 кВ -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834D3">
                <w:t>1 м</w:t>
              </w:r>
            </w:smartTag>
            <w:r w:rsidRPr="000834D3">
              <w:t xml:space="preserve">, до 35 кВ -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834D3">
                <w:t>3 м</w:t>
              </w:r>
            </w:smartTag>
            <w:r w:rsidRPr="000834D3">
              <w:t>.</w:t>
            </w:r>
          </w:p>
          <w:p w:rsidR="00E25F42" w:rsidRPr="000834D3" w:rsidRDefault="00E25F42" w:rsidP="00F52882">
            <w:r w:rsidRPr="000834D3">
              <w:t>6</w:t>
            </w:r>
            <w:r>
              <w:t>.</w:t>
            </w:r>
            <w:r w:rsidRPr="000834D3">
              <w:t xml:space="preserve"> В орошаемых районах при непросадочных грунтах расстояние от подземных инженерных сетей до оросительных каналов следует принимать (до бровки каналов), м: 1 - от газопровода низкого и среднего давления, а также от водопроводов, канализации, водостоков и трубопроводов горючих жидкостей; 2 - от газопроводов высокого давления до 0,6 МПа, теплопроводов, хозяйственно-бытовой и дождевой канализации; 1,5 - от силовых кабелей и кабелей связи; расстояние от оросительных каналов уличной сети до фундаментов зданий и сооружений - 5.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Расстояния по горизонтали (в свету) между соседними инженерными подземными сетями при их параллельном размещении следует принимать по таблице ниже, а на вводах инженерных сетей в зданиях сельских поселений - не менее </w:t>
      </w:r>
      <w:smartTag w:uri="urn:schemas-microsoft-com:office:smarttags" w:element="metricconverter">
        <w:smartTagPr>
          <w:attr w:name="ProductID" w:val="0,5 м"/>
        </w:smartTagPr>
        <w:r w:rsidRPr="000834D3">
          <w:t>0,5 м</w:t>
        </w:r>
      </w:smartTag>
      <w:r w:rsidRPr="000834D3">
        <w:t xml:space="preserve">. При разнице в глубине заложения смежных трубопроводов свыше </w:t>
      </w:r>
      <w:smartTag w:uri="urn:schemas-microsoft-com:office:smarttags" w:element="metricconverter">
        <w:smartTagPr>
          <w:attr w:name="ProductID" w:val="0,4 м"/>
        </w:smartTagPr>
        <w:r w:rsidRPr="000834D3">
          <w:t>0,4 м</w:t>
        </w:r>
      </w:smartTag>
      <w:r w:rsidRPr="000834D3">
        <w:t xml:space="preserve"> расстояния, указанные в таблице ниже, следует увеличивать с учетом крутизны откосов траншей, но не менее глубины траншеи до подошвы насыпи и бровки выемки. Минимальные расстояния от подземных (наземных с обвалованием) газопроводов до сетей инженерно-технического обеспечения следует принимать в соответствии с </w:t>
      </w:r>
      <w:hyperlink r:id="rId18" w:history="1">
        <w:r w:rsidRPr="000834D3">
          <w:t>СП 62.13330</w:t>
        </w:r>
      </w:hyperlink>
      <w:r w:rsidRPr="000834D3">
        <w:t>.2011.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64"/>
        <w:gridCol w:w="703"/>
        <w:gridCol w:w="845"/>
        <w:gridCol w:w="634"/>
        <w:gridCol w:w="627"/>
        <w:gridCol w:w="475"/>
        <w:gridCol w:w="1064"/>
        <w:gridCol w:w="1150"/>
        <w:gridCol w:w="495"/>
        <w:gridCol w:w="147"/>
        <w:gridCol w:w="1135"/>
      </w:tblGrid>
      <w:tr w:rsidR="00E25F42" w:rsidRPr="000834D3" w:rsidTr="00F52882">
        <w:trPr>
          <w:trHeight w:val="15"/>
        </w:trPr>
        <w:tc>
          <w:tcPr>
            <w:tcW w:w="2364" w:type="dxa"/>
          </w:tcPr>
          <w:p w:rsidR="00E25F42" w:rsidRPr="000834D3" w:rsidRDefault="00E25F42" w:rsidP="00F52882"/>
        </w:tc>
        <w:tc>
          <w:tcPr>
            <w:tcW w:w="703" w:type="dxa"/>
          </w:tcPr>
          <w:p w:rsidR="00E25F42" w:rsidRPr="000834D3" w:rsidRDefault="00E25F42" w:rsidP="00F52882"/>
        </w:tc>
        <w:tc>
          <w:tcPr>
            <w:tcW w:w="845" w:type="dxa"/>
          </w:tcPr>
          <w:p w:rsidR="00E25F42" w:rsidRPr="000834D3" w:rsidRDefault="00E25F42" w:rsidP="00F52882"/>
        </w:tc>
        <w:tc>
          <w:tcPr>
            <w:tcW w:w="634" w:type="dxa"/>
          </w:tcPr>
          <w:p w:rsidR="00E25F42" w:rsidRPr="000834D3" w:rsidRDefault="00E25F42" w:rsidP="00F52882"/>
        </w:tc>
        <w:tc>
          <w:tcPr>
            <w:tcW w:w="627" w:type="dxa"/>
          </w:tcPr>
          <w:p w:rsidR="00E25F42" w:rsidRPr="000834D3" w:rsidRDefault="00E25F42" w:rsidP="00F52882"/>
        </w:tc>
        <w:tc>
          <w:tcPr>
            <w:tcW w:w="475" w:type="dxa"/>
          </w:tcPr>
          <w:p w:rsidR="00E25F42" w:rsidRPr="000834D3" w:rsidRDefault="00E25F42" w:rsidP="00F52882"/>
        </w:tc>
        <w:tc>
          <w:tcPr>
            <w:tcW w:w="1064" w:type="dxa"/>
          </w:tcPr>
          <w:p w:rsidR="00E25F42" w:rsidRPr="000834D3" w:rsidRDefault="00E25F42" w:rsidP="00F52882"/>
        </w:tc>
        <w:tc>
          <w:tcPr>
            <w:tcW w:w="1150" w:type="dxa"/>
          </w:tcPr>
          <w:p w:rsidR="00E25F42" w:rsidRPr="000834D3" w:rsidRDefault="00E25F42" w:rsidP="00F52882"/>
        </w:tc>
        <w:tc>
          <w:tcPr>
            <w:tcW w:w="495" w:type="dxa"/>
          </w:tcPr>
          <w:p w:rsidR="00E25F42" w:rsidRPr="000834D3" w:rsidRDefault="00E25F42" w:rsidP="00F52882"/>
        </w:tc>
        <w:tc>
          <w:tcPr>
            <w:tcW w:w="1282" w:type="dxa"/>
            <w:gridSpan w:val="2"/>
          </w:tcPr>
          <w:p w:rsidR="00E25F42" w:rsidRPr="000834D3" w:rsidRDefault="00E25F42" w:rsidP="00F52882"/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Инженерные сети</w:t>
            </w:r>
          </w:p>
        </w:tc>
        <w:tc>
          <w:tcPr>
            <w:tcW w:w="72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Расстояние, м, по горизонтали (в свету) до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водопро-</w:t>
            </w:r>
            <w:r w:rsidRPr="000834D3">
              <w:br/>
              <w:t>вода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канализации бытовой</w:t>
            </w: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дренажа и дождевой канализации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кабелей силовых всех напряжений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кабелей связи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тепловых сетей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каналов, тоннелей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textDirection w:val="btLr"/>
          </w:tcPr>
          <w:p w:rsidR="00E25F42" w:rsidRPr="000834D3" w:rsidRDefault="00E25F42" w:rsidP="00F52882">
            <w:r w:rsidRPr="000834D3">
              <w:t>наружных пневмо-</w:t>
            </w:r>
            <w:r w:rsidRPr="000834D3">
              <w:br/>
              <w:t>мусоро-</w:t>
            </w:r>
            <w:r w:rsidRPr="000834D3">
              <w:br/>
              <w:t>проводов</w:t>
            </w:r>
          </w:p>
        </w:tc>
      </w:tr>
      <w:tr w:rsidR="00E25F42" w:rsidRPr="000834D3" w:rsidTr="00F52882">
        <w:trPr>
          <w:trHeight w:val="1116"/>
        </w:trPr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наружная стенка канала, тоннеля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оболочка беска-</w:t>
            </w:r>
            <w:r w:rsidRPr="000834D3">
              <w:br/>
              <w:t>нальной прокладки</w:t>
            </w:r>
          </w:p>
        </w:tc>
        <w:tc>
          <w:tcPr>
            <w:tcW w:w="6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rPr>
          <w:trHeight w:val="84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Водопровод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См. прим. 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См. прим.2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84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Канализация бытовая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См. прим. 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Канализация дождевая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55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Кабели силовые всех напряжений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0,5*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0,1-0,5*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Кабели связи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Тепловые сети: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rPr>
          <w:trHeight w:val="56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наружной стенки канала, тоннеля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82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оболочки бесканальной прокладки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2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Каналы, тоннели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rPr>
          <w:trHeight w:val="56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Наружные пневмомусоропроводы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1421"/>
        </w:trPr>
        <w:tc>
          <w:tcPr>
            <w:tcW w:w="96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* В соответствии с требованиями раздела 2 Правил </w:t>
            </w:r>
            <w:hyperlink r:id="rId19" w:history="1">
              <w:r w:rsidRPr="000834D3">
                <w:t>устройства электроустановок (ПУЭ)</w:t>
              </w:r>
            </w:hyperlink>
            <w:r w:rsidRPr="000834D3">
              <w:t>.</w:t>
            </w:r>
            <w:r w:rsidRPr="000834D3">
              <w:br/>
              <w:t>Примечания</w:t>
            </w:r>
            <w:r w:rsidRPr="000834D3">
              <w:br/>
              <w:t>1 При параллельной прокладке нескольких линий водопровода расстояние между ними следует принимать в зависимости от технических и инженерно-геологических условий в соответствии с </w:t>
            </w:r>
            <w:hyperlink r:id="rId20" w:history="1">
              <w:r w:rsidRPr="000834D3">
                <w:t>СП 31.13330</w:t>
              </w:r>
            </w:hyperlink>
            <w:r w:rsidRPr="000834D3">
              <w:t>.2012</w:t>
            </w:r>
            <w:r w:rsidRPr="000834D3">
              <w:br/>
              <w:t xml:space="preserve">2 Расстояния от бытовой канализации до хозяйственно-питьевого водопровода следует принимать, м: до водопровода из железобетонных и асбестоцементных труб - 5; до водопровода из чугунных труб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0834D3">
                <w:t>200 мм</w:t>
              </w:r>
            </w:smartTag>
            <w:r w:rsidRPr="000834D3">
              <w:t xml:space="preserve"> - 1,5, диаметром свыше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0834D3">
                <w:t>200 мм</w:t>
              </w:r>
            </w:smartTag>
            <w:r w:rsidRPr="000834D3">
              <w:t xml:space="preserve"> - 3; до водопровода из пластмассовых труб - 1,5.</w:t>
            </w:r>
            <w:r w:rsidRPr="000834D3">
              <w:br/>
              <w:t xml:space="preserve">Расстояние между сетями канализации и производственного водопровода в зависимости от материала и диаметра труб, а также от номенклатуры и характеристики грунтов должно быть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834D3">
                <w:t>1,5 м</w:t>
              </w:r>
            </w:smartTag>
            <w:r w:rsidRPr="000834D3">
              <w:t>.</w:t>
            </w:r>
          </w:p>
        </w:tc>
      </w:tr>
    </w:tbl>
    <w:p w:rsidR="00E25F42" w:rsidRPr="000834D3" w:rsidRDefault="00E25F42" w:rsidP="00E25F42">
      <w:r w:rsidRPr="000834D3">
        <w:tab/>
      </w:r>
    </w:p>
    <w:p w:rsidR="00E25F42" w:rsidRPr="000834D3" w:rsidRDefault="00E25F42" w:rsidP="00E25F42">
      <w:pPr>
        <w:jc w:val="both"/>
      </w:pPr>
      <w:r w:rsidRPr="000834D3">
        <w:t>При пересечении инженерных сетей между собой расстояния по вертикали (в свету) следует принимать в соответствии с требованиями </w:t>
      </w:r>
      <w:hyperlink r:id="rId21" w:history="1">
        <w:r w:rsidRPr="000834D3">
          <w:t xml:space="preserve">СП </w:t>
        </w:r>
        <w:r w:rsidRPr="000834D3">
          <w:rPr>
            <w:rFonts w:eastAsia="Calibri"/>
          </w:rPr>
          <w:t>18.13330.2011. «Генеральные планы промышленных предприятий. Актуализированная редакция СНиП II-89-80*»</w:t>
        </w:r>
      </w:hyperlink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Указанные в таблицах выше расстояния допускается уменьшать при выполнении соответствующих технических мероприятий, обеспечивающих требования безопасности и надежности.</w:t>
      </w:r>
      <w:r w:rsidRPr="000834D3">
        <w:br/>
      </w:r>
      <w:r w:rsidRPr="000834D3">
        <w:tab/>
        <w:t>Прокладка трубопроводов с легковоспламеняющимися и горючими жидкостями, а также со сжиженными газами для снабжения промышленных предприятий и складов по селитебной территории не допускается.</w:t>
      </w:r>
    </w:p>
    <w:p w:rsidR="00E25F42" w:rsidRPr="000834D3" w:rsidRDefault="00E25F42" w:rsidP="00E25F42">
      <w:pPr>
        <w:jc w:val="both"/>
      </w:pPr>
      <w:r w:rsidRPr="000834D3">
        <w:t xml:space="preserve">Магистральные трубопроводы следует прокладывать за пределами территории поселений в соответствии с </w:t>
      </w:r>
      <w:r w:rsidRPr="000834D3">
        <w:rPr>
          <w:rFonts w:eastAsia="Calibri"/>
        </w:rPr>
        <w:t>СП 36.13330.2012. «Магистральные трубопроводы. Актуализированная редакция СНиП 2.05.06-85*»</w:t>
      </w:r>
      <w:r w:rsidRPr="000834D3">
        <w:t>. Для нефтепродуктопроводов, прокладываемых на территории, следует руководствоваться </w:t>
      </w:r>
      <w:r w:rsidRPr="000834D3">
        <w:rPr>
          <w:rFonts w:eastAsia="Calibri"/>
        </w:rPr>
        <w:t>СП 125.13330.2012. «Нефтепродуктопроводы, прокладываемые на территории городов и других населенных пунктов. Актуализированная редакция СНиП 2.05.13-90»</w:t>
      </w:r>
      <w:r w:rsidRPr="000834D3">
        <w:t>.</w:t>
      </w:r>
    </w:p>
    <w:p w:rsidR="00E25F42" w:rsidRPr="000834D3" w:rsidRDefault="00E25F42" w:rsidP="00E25F42">
      <w:pPr>
        <w:jc w:val="both"/>
      </w:pPr>
      <w:r w:rsidRPr="00C2423D">
        <w:rPr>
          <w:b/>
        </w:rPr>
        <w:t>4.2</w:t>
      </w:r>
      <w:r>
        <w:rPr>
          <w:b/>
        </w:rPr>
        <w:t>.</w:t>
      </w:r>
      <w:r w:rsidRPr="00C2423D">
        <w:rPr>
          <w:b/>
        </w:rPr>
        <w:t xml:space="preserve"> Водоснабжение и канализация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Проектирование новых,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 </w:t>
      </w:r>
      <w:hyperlink r:id="rId22" w:history="1">
        <w:r w:rsidRPr="000834D3">
          <w:t>Федеральным законом от 30 декабря 2004 г. № 210-ФЗ</w:t>
        </w:r>
      </w:hyperlink>
      <w:r w:rsidRPr="000834D3">
        <w:t xml:space="preserve"> «</w:t>
      </w:r>
      <w:r w:rsidRPr="000834D3">
        <w:rPr>
          <w:rFonts w:eastAsia="Calibri"/>
        </w:rPr>
        <w:t>Об основах регулирования тарифов организаций коммунального комплекса».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Проектирование систем хозяйственно-питьевого водоснабжения и канализации населенного пункта следует производить в соответствии с требованиями СП 31.13330.2011, </w:t>
      </w:r>
      <w:r w:rsidRPr="000834D3">
        <w:rPr>
          <w:rFonts w:eastAsia="Calibri"/>
        </w:rPr>
        <w:t>СП 32.13330.2012</w:t>
      </w:r>
      <w:r w:rsidRPr="000834D3">
        <w:t xml:space="preserve"> с учетом санитарно-гигиенической надежности получения питьевой воды, экологических и ресурсосберегающих требований.</w:t>
      </w:r>
    </w:p>
    <w:p w:rsidR="00E25F42" w:rsidRPr="000834D3" w:rsidRDefault="00E25F42" w:rsidP="00E25F42">
      <w:pPr>
        <w:jc w:val="both"/>
      </w:pPr>
      <w:r w:rsidRPr="000834D3">
        <w:t>Жилая и общественная застройка населенного пункта, включая индивидуальную отдельностоящую и блокированную жилую застройку с участками, а также производственные объекты должны быть обеспечены централизованными или локальными системами водоснабжения и канализации. В жилых зонах, не обеспеченных централизованным водоснабжением и канализацией, размещение многоэтажных жилых домов не допускается.</w:t>
      </w:r>
    </w:p>
    <w:p w:rsidR="00E25F42" w:rsidRPr="000834D3" w:rsidRDefault="00E25F42" w:rsidP="00E25F42">
      <w:pPr>
        <w:jc w:val="both"/>
      </w:pPr>
      <w:r w:rsidRPr="000834D3">
        <w:t>Размеры земельных участков для станций очистки воды в зависимости от их производительности, тыс. м3/сут., следует принимать по проекту, но не более, га:</w:t>
      </w:r>
    </w:p>
    <w:tbl>
      <w:tblPr>
        <w:tblW w:w="0" w:type="auto"/>
        <w:tblInd w:w="3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3"/>
        <w:gridCol w:w="851"/>
      </w:tblGrid>
      <w:tr w:rsidR="00E25F42" w:rsidRPr="000834D3" w:rsidTr="00F52882">
        <w:trPr>
          <w:trHeight w:val="15"/>
        </w:trPr>
        <w:tc>
          <w:tcPr>
            <w:tcW w:w="1663" w:type="dxa"/>
          </w:tcPr>
          <w:p w:rsidR="00E25F42" w:rsidRPr="000834D3" w:rsidRDefault="00E25F42" w:rsidP="00F52882"/>
        </w:tc>
        <w:tc>
          <w:tcPr>
            <w:tcW w:w="851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0,8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 1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0,8 до 12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 до 32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32 до 80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80 до 125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125 до 250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250 до 400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18</w:t>
            </w:r>
          </w:p>
        </w:tc>
      </w:tr>
      <w:tr w:rsidR="00E25F42" w:rsidRPr="000834D3" w:rsidTr="00F52882">
        <w:tc>
          <w:tcPr>
            <w:tcW w:w="1663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400 до 800</w:t>
            </w:r>
          </w:p>
        </w:tc>
        <w:tc>
          <w:tcPr>
            <w:tcW w:w="85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24</w:t>
            </w:r>
          </w:p>
        </w:tc>
      </w:tr>
    </w:tbl>
    <w:p w:rsidR="00E25F42" w:rsidRPr="000834D3" w:rsidRDefault="00E25F42" w:rsidP="00E25F42">
      <w:r w:rsidRPr="000834D3">
        <w:t>Размеры земельных участков для очистных сооружений канализации следует принимать не более, указанных в таблице ниже.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61"/>
        <w:gridCol w:w="1653"/>
        <w:gridCol w:w="1569"/>
        <w:gridCol w:w="2672"/>
      </w:tblGrid>
      <w:tr w:rsidR="00E25F42" w:rsidRPr="000834D3" w:rsidTr="00F52882">
        <w:trPr>
          <w:trHeight w:val="15"/>
        </w:trPr>
        <w:tc>
          <w:tcPr>
            <w:tcW w:w="3517" w:type="dxa"/>
          </w:tcPr>
          <w:p w:rsidR="00E25F42" w:rsidRPr="000834D3" w:rsidRDefault="00E25F42" w:rsidP="00F52882"/>
        </w:tc>
        <w:tc>
          <w:tcPr>
            <w:tcW w:w="1665" w:type="dxa"/>
          </w:tcPr>
          <w:p w:rsidR="00E25F42" w:rsidRPr="000834D3" w:rsidRDefault="00E25F42" w:rsidP="00F52882"/>
        </w:tc>
        <w:tc>
          <w:tcPr>
            <w:tcW w:w="1588" w:type="dxa"/>
          </w:tcPr>
          <w:p w:rsidR="00E25F42" w:rsidRPr="000834D3" w:rsidRDefault="00E25F42" w:rsidP="00F52882"/>
        </w:tc>
        <w:tc>
          <w:tcPr>
            <w:tcW w:w="2718" w:type="dxa"/>
          </w:tcPr>
          <w:p w:rsidR="00E25F42" w:rsidRPr="000834D3" w:rsidRDefault="00E25F42" w:rsidP="00F52882"/>
        </w:tc>
      </w:tr>
      <w:tr w:rsidR="00E25F42" w:rsidRPr="000834D3" w:rsidTr="00F52882">
        <w:trPr>
          <w:trHeight w:val="818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Производительность очистных сооружений канализации, тыс.м3/сут.</w:t>
            </w:r>
          </w:p>
        </w:tc>
        <w:tc>
          <w:tcPr>
            <w:tcW w:w="5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га</w:t>
            </w:r>
          </w:p>
        </w:tc>
      </w:tr>
      <w:tr w:rsidR="00E25F42" w:rsidRPr="000834D3" w:rsidTr="00F52882">
        <w:trPr>
          <w:trHeight w:val="833"/>
        </w:trPr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очистных сооружений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иловых площадок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биологических прудов глубокой очистки сточных вод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0,7 до 17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rPr>
          <w:trHeight w:val="28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17 " 40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9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</w:tr>
      <w:tr w:rsidR="00E25F42" w:rsidRPr="000834D3" w:rsidTr="00F52882">
        <w:trPr>
          <w:trHeight w:val="288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 " 130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130 " 175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14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</w:tr>
      <w:tr w:rsidR="00E25F42" w:rsidRPr="000834D3" w:rsidTr="00F52882">
        <w:trPr>
          <w:trHeight w:val="273"/>
        </w:trPr>
        <w:tc>
          <w:tcPr>
            <w:tcW w:w="3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175 " 280</w:t>
            </w:r>
          </w:p>
        </w:tc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18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55</w:t>
            </w:r>
          </w:p>
        </w:tc>
        <w:tc>
          <w:tcPr>
            <w:tcW w:w="2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rPr>
          <w:trHeight w:val="1242"/>
        </w:trPr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Примечание - Размеры земельных участков очистных сооружений производительностью свыше 280 тыс. м</w:t>
            </w:r>
            <w:r w:rsidR="00C773F6" w:rsidRPr="00C773F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  <w:r w:rsidRPr="000834D3">
              <w:t>/сут следует принимать по проектам, разработанным в установленном порядке, проектам аналогичных сооружений или по данным специализированных организаций при согласовании с органами санэпиднадзора.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Размеры земельных участков очистных сооружений локальных систем канализации и их санитарно-защитных зон следует принимать в зависимости от грунтовых условий и количества сточных вод, но не более </w:t>
      </w:r>
      <w:smartTag w:uri="urn:schemas-microsoft-com:office:smarttags" w:element="metricconverter">
        <w:smartTagPr>
          <w:attr w:name="ProductID" w:val="0,25 га"/>
        </w:smartTagPr>
        <w:r w:rsidRPr="000834D3">
          <w:t>0,25 га</w:t>
        </w:r>
      </w:smartTag>
      <w:r w:rsidRPr="000834D3">
        <w:t>, в соответствии с требованиями </w:t>
      </w:r>
      <w:hyperlink r:id="rId23" w:history="1">
        <w:r w:rsidRPr="000834D3">
          <w:t>СП 32.13330</w:t>
        </w:r>
      </w:hyperlink>
      <w:r w:rsidRPr="000834D3">
        <w:t>.2012. Размеры земельных участков для станций очистки воды в зависимости от их производительности, тыс. м/сут., следует принимать по проекту, но не более, га:</w:t>
      </w:r>
    </w:p>
    <w:tbl>
      <w:tblPr>
        <w:tblW w:w="0" w:type="auto"/>
        <w:tblInd w:w="3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0"/>
        <w:gridCol w:w="992"/>
      </w:tblGrid>
      <w:tr w:rsidR="00E25F42" w:rsidRPr="000834D3" w:rsidTr="00F52882">
        <w:trPr>
          <w:trHeight w:val="66"/>
        </w:trPr>
        <w:tc>
          <w:tcPr>
            <w:tcW w:w="1620" w:type="dxa"/>
          </w:tcPr>
          <w:p w:rsidR="00E25F42" w:rsidRPr="000834D3" w:rsidRDefault="00E25F42" w:rsidP="00F52882"/>
        </w:tc>
        <w:tc>
          <w:tcPr>
            <w:tcW w:w="992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0,8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0,8 до 12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 до 32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32 до 80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80 до 125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125 до 250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250 до 400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18</w:t>
            </w:r>
          </w:p>
        </w:tc>
      </w:tr>
      <w:tr w:rsidR="00E25F42" w:rsidRPr="000834D3" w:rsidTr="00F52882">
        <w:tc>
          <w:tcPr>
            <w:tcW w:w="162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400 до 800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24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>При отсутствии централизованной системы канализации следует предусматривать по согласованию с местными органами санитарно-эпидемиологической службы сливные станции. Размеры земельных участков, отводимых под сливные станции и их санитарно-защитные зоны, следует принимать по таблице ниже и в соответствии с </w:t>
      </w:r>
      <w:hyperlink r:id="rId24" w:history="1">
        <w:r w:rsidRPr="000834D3">
          <w:t>СП 32.13330</w:t>
        </w:r>
      </w:hyperlink>
      <w:r w:rsidRPr="000834D3">
        <w:t>.2012.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845"/>
        <w:gridCol w:w="2287"/>
        <w:gridCol w:w="2297"/>
      </w:tblGrid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Предприятия и сооружения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Площади земельных участков на 1000 т бытовых отходов, га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санитарно-защитных зон, м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100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0,05</w:t>
            </w: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св. 100</w:t>
            </w:r>
          </w:p>
        </w:tc>
        <w:tc>
          <w:tcPr>
            <w:tcW w:w="24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0,05</w:t>
            </w:r>
          </w:p>
        </w:tc>
        <w:tc>
          <w:tcPr>
            <w:tcW w:w="24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компоста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Полигоны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0,02-0,05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Поля компостирования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0,5-1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Мусороперегрузочные станции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0,04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Сливные станции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0,02*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Поля складирования и захоронения обезвреженных осадков (по сухому веществу)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0,3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1000</w:t>
            </w:r>
          </w:p>
        </w:tc>
      </w:tr>
      <w:tr w:rsidR="00E25F42" w:rsidRPr="000834D3" w:rsidTr="00F52882"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 Наименьшие размеры площадей полигонов относятся к сооружениям, размещаемым на песчаных грунтах.</w:t>
            </w:r>
            <w:r w:rsidRPr="000834D3">
              <w:br/>
              <w:t>2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 с учетом требований 8.6.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Проектирование дождевой канализации следует осуществлять на основании действующих нормативных документов: </w:t>
      </w:r>
      <w:hyperlink r:id="rId25" w:history="1">
        <w:r w:rsidRPr="000834D3">
          <w:t>СП 32.13330</w:t>
        </w:r>
      </w:hyperlink>
      <w:r w:rsidRPr="000834D3">
        <w:t>.2012, </w:t>
      </w:r>
      <w:r w:rsidRPr="000834D3">
        <w:rPr>
          <w:rFonts w:eastAsia="Calibri"/>
        </w:rPr>
        <w:t>СанПиН 2.1.5.980-00. «Водоотведение населенных мест, санитарная охрана водных объектов. Гигиенические требования к охране поверхностных вод» (далее также - СанПиН 2.1.5.980-00)</w:t>
      </w:r>
      <w:r w:rsidRPr="000834D3">
        <w:t>, </w:t>
      </w:r>
      <w:hyperlink r:id="rId26" w:history="1">
        <w:r w:rsidRPr="000834D3">
          <w:t>Водного кодекса РФ</w:t>
        </w:r>
      </w:hyperlink>
      <w:r w:rsidRPr="000834D3">
        <w:t xml:space="preserve">. </w:t>
      </w:r>
    </w:p>
    <w:p w:rsidR="00E25F42" w:rsidRPr="000834D3" w:rsidRDefault="00E25F42" w:rsidP="00E25F42">
      <w:pPr>
        <w:jc w:val="both"/>
      </w:pPr>
      <w:r w:rsidRPr="000834D3">
        <w:t>Различают общесплавную (совместно с хозбытовой) и раздельную системы канализации. Предпочтение следует отдавать раздельной системе. Отвод поверхностных вод должен осуществляться со всего бассейна стока территории населенного пункта со сбросом из сети дождевой канализации преимущественно после очистки в водотоки и водоемы. Утилизацию снежных и ледовых масс, собираемых и вывозимых с территорий населенных пунктов, рекомендуется осуществлять с применением снегоплавильных камер, расположенных на канализационных коллекторах с использованием теплоты канализационных стоков. Не допускается выпуск поверхностного стока в непроточные водоемы, в размываемые овраги, в замкнутые ложбины, заболоченные территории, в черте населенных пунктов, I пояса ЗСО и в соответствии с </w:t>
      </w:r>
      <w:hyperlink r:id="rId27" w:history="1">
        <w:r w:rsidRPr="000834D3">
          <w:t>СанПиН 2.1.5.980</w:t>
        </w:r>
      </w:hyperlink>
      <w:r w:rsidRPr="000834D3">
        <w:t>-00.</w:t>
      </w:r>
    </w:p>
    <w:p w:rsidR="00E25F42" w:rsidRPr="000834D3" w:rsidRDefault="00E25F42" w:rsidP="00E25F42">
      <w:pPr>
        <w:jc w:val="both"/>
      </w:pPr>
      <w:r w:rsidRPr="000834D3">
        <w:t>Примечание - В водоемы, предназначенные для купания, возможен сброс поверхностных сточных вод при условии их глубокой очистки.</w:t>
      </w:r>
    </w:p>
    <w:p w:rsidR="00E25F42" w:rsidRPr="000834D3" w:rsidRDefault="00E25F42" w:rsidP="00E25F42">
      <w:pPr>
        <w:jc w:val="both"/>
      </w:pPr>
      <w:r w:rsidRPr="000834D3">
        <w:t xml:space="preserve">На территории населенных пунктов допустимо применять как закрытую систему водоотвода так и открытых водоотводящих устройств, на парковых территориях с устройством мостков или труб на пересечении с дорогами. Минимальный диаметр водостоков принимается равным </w:t>
      </w:r>
      <w:smartTag w:uri="urn:schemas-microsoft-com:office:smarttags" w:element="metricconverter">
        <w:smartTagPr>
          <w:attr w:name="ProductID" w:val="400 мм"/>
        </w:smartTagPr>
        <w:r w:rsidRPr="000834D3">
          <w:t>400 мм</w:t>
        </w:r>
      </w:smartTag>
      <w:r w:rsidRPr="000834D3">
        <w:t xml:space="preserve">. В районах малоэтажного строительства </w:t>
      </w:r>
      <w:r w:rsidRPr="000834D3">
        <w:lastRenderedPageBreak/>
        <w:t>рекомендуется применение открытых водоотводящих устройств в виде кюветных лотков, сопутствующих автомагистралям. Открытая дождевая канализация состоит из лотков и канав разного размера с искусственной или естественной одеждой и выпусков упрощенных конструкций. Дождеприемники при этом не устраивают.</w:t>
      </w:r>
    </w:p>
    <w:p w:rsidR="00E25F42" w:rsidRPr="000834D3" w:rsidRDefault="00E25F42" w:rsidP="00E25F42">
      <w:pPr>
        <w:jc w:val="both"/>
      </w:pPr>
      <w:r w:rsidRPr="000834D3">
        <w:t>Система водоотвода поверхностных вод должна учитывать возможность приема дренажных вод из сопутствующих дренажей, теплосетей и общих коллекторов подземных коммуникаций.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трубопроводу.</w:t>
      </w:r>
    </w:p>
    <w:p w:rsidR="00E25F42" w:rsidRPr="000834D3" w:rsidRDefault="00E25F42" w:rsidP="00E25F42">
      <w:pPr>
        <w:jc w:val="both"/>
      </w:pPr>
      <w:r w:rsidRPr="000834D3">
        <w:t>Расчет водосточной сети следует производить на дождевой сток по </w:t>
      </w:r>
      <w:hyperlink r:id="rId28" w:history="1">
        <w:r w:rsidRPr="000834D3">
          <w:t>СП 32.13330</w:t>
        </w:r>
      </w:hyperlink>
      <w:r w:rsidRPr="000834D3">
        <w:t>.2012. При однократном превышении расчетной интенсивности, при которой коллектор дождевой канализации должен пропускать лишь часть расхода дождевого стока, остальная его часть временно затопляет проезжую часть улиц и при наличии уклона стекает по ее лоткам. Высота затопления улиц при этом должна быть меньше высоты затопления подвальных и полуподвальных помещений. Период однократного переполнения сети дождевой канализации принимается в зависимости от характера территории, площади территории и величины интенсивности дождя по </w:t>
      </w:r>
      <w:hyperlink r:id="rId29" w:history="1">
        <w:r w:rsidRPr="000834D3">
          <w:t>СП 32.13330</w:t>
        </w:r>
      </w:hyperlink>
      <w:r w:rsidRPr="000834D3">
        <w:t>.2012.</w:t>
      </w:r>
    </w:p>
    <w:p w:rsidR="00E25F42" w:rsidRPr="000834D3" w:rsidRDefault="00E25F42" w:rsidP="00E25F42">
      <w:pPr>
        <w:jc w:val="both"/>
      </w:pPr>
      <w:r w:rsidRPr="000834D3">
        <w:t>Поверхностный сток с территории промышленных предприятий, складских хозяйств, автохозяйств и др., а также с особо загрязненных участков, расположенных на территориях жилых и общественно-деловых зон (загрязненных токсичными веществами органического и неорганического происхождения), должен подвергаться очистке на локальных (самостоятельных) очистных сооружениях с преимущественным повторным использованием очищенных вод на производственные нужды по замкнутым циклам.</w:t>
      </w:r>
    </w:p>
    <w:p w:rsidR="00E25F42" w:rsidRPr="000834D3" w:rsidRDefault="00E25F42" w:rsidP="00E25F42">
      <w:pPr>
        <w:jc w:val="both"/>
      </w:pPr>
      <w:r w:rsidRPr="000834D3">
        <w:t>К отведению поверхностного стока с промышленных и жилых территорий в водные объекты предъявляются такие же требования, как и к сточным водам (</w:t>
      </w:r>
      <w:hyperlink r:id="rId30" w:history="1">
        <w:r w:rsidRPr="000834D3">
          <w:t>СанПиН 2.1.5.980</w:t>
        </w:r>
      </w:hyperlink>
      <w:r w:rsidRPr="000834D3">
        <w:t>-00). </w:t>
      </w:r>
    </w:p>
    <w:p w:rsidR="00E25F42" w:rsidRPr="000834D3" w:rsidRDefault="00E25F42" w:rsidP="00E25F42">
      <w:pPr>
        <w:jc w:val="both"/>
      </w:pPr>
      <w:r w:rsidRPr="000834D3">
        <w:t>Для ориентировочных расчетов суточный объем поверхностного стока, поступающий на очистные сооружения с территорий жилых и общественно-деловых зон населенных пунктов, принимается в зависимости от структурной части территории по таблице ниже.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79"/>
        <w:gridCol w:w="4276"/>
      </w:tblGrid>
      <w:tr w:rsidR="00E25F42" w:rsidRPr="000834D3" w:rsidTr="00F52882">
        <w:trPr>
          <w:trHeight w:val="15"/>
        </w:trPr>
        <w:tc>
          <w:tcPr>
            <w:tcW w:w="5380" w:type="dxa"/>
          </w:tcPr>
          <w:p w:rsidR="00E25F42" w:rsidRPr="000834D3" w:rsidRDefault="00E25F42" w:rsidP="00F52882"/>
        </w:tc>
        <w:tc>
          <w:tcPr>
            <w:tcW w:w="4541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Территории населенных пунктов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Объем поверхностных вод, поступающих на очистку, м/сут. c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0834D3">
                <w:t>1 га</w:t>
              </w:r>
            </w:smartTag>
            <w:r w:rsidRPr="000834D3">
              <w:t xml:space="preserve"> территории</w:t>
            </w:r>
          </w:p>
        </w:tc>
      </w:tr>
      <w:tr w:rsidR="00E25F42" w:rsidRPr="000834D3" w:rsidTr="00F52882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Примагистральные территории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50-60</w:t>
            </w:r>
          </w:p>
        </w:tc>
      </w:tr>
      <w:tr w:rsidR="00E25F42" w:rsidRPr="000834D3" w:rsidTr="00F52882"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Межмагистральные территории с размером квартала: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0834D3">
                <w:t>5 га</w:t>
              </w:r>
            </w:smartTag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45-50</w:t>
            </w:r>
          </w:p>
        </w:tc>
      </w:tr>
      <w:tr w:rsidR="00E25F42" w:rsidRPr="000834D3" w:rsidTr="00F52882">
        <w:tc>
          <w:tcPr>
            <w:tcW w:w="53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от 5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0834D3">
                <w:t>10 га</w:t>
              </w:r>
            </w:smartTag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40-45</w:t>
            </w:r>
          </w:p>
        </w:tc>
      </w:tr>
      <w:tr w:rsidR="00E25F42" w:rsidRPr="000834D3" w:rsidTr="00F52882"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10 " 50 га</w:t>
            </w:r>
          </w:p>
        </w:tc>
        <w:tc>
          <w:tcPr>
            <w:tcW w:w="4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35-40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Качество очистки поверхностных сточных вод, сбрасываемых в водные объекты, должно отвечать требованиям </w:t>
      </w:r>
      <w:hyperlink r:id="rId31" w:history="1">
        <w:r w:rsidRPr="000834D3">
          <w:t>СанПиН 2.1.5.980</w:t>
        </w:r>
      </w:hyperlink>
      <w:r w:rsidRPr="000834D3">
        <w:t>-00, </w:t>
      </w:r>
      <w:hyperlink r:id="rId32" w:history="1">
        <w:r w:rsidRPr="000834D3">
          <w:t>Водного кодекса РФ</w:t>
        </w:r>
      </w:hyperlink>
      <w:r w:rsidRPr="000834D3">
        <w:t> и категории водопользования водоема.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4.3</w:t>
      </w:r>
      <w:r>
        <w:rPr>
          <w:b/>
        </w:rPr>
        <w:t>.</w:t>
      </w:r>
      <w:r w:rsidRPr="00C2423D">
        <w:rPr>
          <w:b/>
        </w:rPr>
        <w:t xml:space="preserve"> Электроснабжение.</w:t>
      </w:r>
    </w:p>
    <w:p w:rsidR="00E25F42" w:rsidRPr="000834D3" w:rsidRDefault="00E25F42" w:rsidP="00E25F42">
      <w:pPr>
        <w:jc w:val="both"/>
      </w:pPr>
      <w:r w:rsidRPr="000834D3">
        <w:t>Укрупненные показатели электропотребления следует принимать (не оборудованные электроплитами);:</w:t>
      </w:r>
    </w:p>
    <w:p w:rsidR="00E25F42" w:rsidRPr="000834D3" w:rsidRDefault="00E25F42" w:rsidP="00E25F42">
      <w:pPr>
        <w:jc w:val="both"/>
      </w:pPr>
      <w:r w:rsidRPr="000834D3">
        <w:t>- Электропотребление - 950 кВт·ч /год на 1 чел.;</w:t>
      </w:r>
    </w:p>
    <w:p w:rsidR="00E25F42" w:rsidRPr="000834D3" w:rsidRDefault="00E25F42" w:rsidP="00E25F42">
      <w:pPr>
        <w:jc w:val="both"/>
      </w:pPr>
      <w:r w:rsidRPr="000834D3">
        <w:t xml:space="preserve">- Использование максимума электрической нагрузки 4100 ч/год. </w:t>
      </w:r>
    </w:p>
    <w:p w:rsidR="00E25F42" w:rsidRPr="000834D3" w:rsidRDefault="00E25F42" w:rsidP="00E25F42">
      <w:pPr>
        <w:jc w:val="both"/>
      </w:pPr>
      <w:r w:rsidRPr="000834D3">
        <w:t>Укрупненные показатели электропотребления следует принимать с коэффициентом 0,8.</w:t>
      </w:r>
    </w:p>
    <w:p w:rsidR="00E25F42" w:rsidRPr="000834D3" w:rsidRDefault="00E25F42" w:rsidP="00E25F42">
      <w:pPr>
        <w:jc w:val="both"/>
      </w:pPr>
      <w:r w:rsidRPr="000834D3"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E25F42" w:rsidRPr="000834D3" w:rsidRDefault="00E25F42" w:rsidP="00E25F42">
      <w:pPr>
        <w:jc w:val="both"/>
      </w:pPr>
      <w:r w:rsidRPr="000834D3">
        <w:lastRenderedPageBreak/>
        <w:t>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электростанций.</w:t>
      </w:r>
    </w:p>
    <w:p w:rsidR="00E25F42" w:rsidRPr="000834D3" w:rsidRDefault="00E25F42" w:rsidP="00E25F42">
      <w:pPr>
        <w:jc w:val="both"/>
      </w:pPr>
      <w:r w:rsidRPr="000834D3">
        <w:t>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инструкцией </w:t>
      </w:r>
      <w:hyperlink r:id="rId33" w:history="1">
        <w:r w:rsidRPr="000834D3">
          <w:t>РД 34.20.185</w:t>
        </w:r>
      </w:hyperlink>
      <w:r w:rsidRPr="000834D3">
        <w:t>-94 «</w:t>
      </w:r>
      <w:r w:rsidRPr="000834D3">
        <w:rPr>
          <w:rFonts w:eastAsia="Calibri"/>
        </w:rPr>
        <w:t>Инструкция по проектированию городских электрических сетей»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Электроснабжение населенных пунктов следует предусматривать от районной энергетической системы. Электроснабжение населенных пунктов  должно осуществляться не менее чем от двух независимых источников электроэнергии.</w:t>
      </w:r>
    </w:p>
    <w:p w:rsidR="00E25F42" w:rsidRPr="000834D3" w:rsidRDefault="00E25F42" w:rsidP="00E25F42">
      <w:pPr>
        <w:jc w:val="both"/>
      </w:pPr>
      <w:r w:rsidRPr="000834D3">
        <w:t>Воздушные линии электропередачи (ВЛ) напряжением 110 кВ и выше допускается размещать только за пределами жилых и общественно-деловых зон.</w:t>
      </w:r>
    </w:p>
    <w:p w:rsidR="00E25F42" w:rsidRPr="000834D3" w:rsidRDefault="00E25F42" w:rsidP="00E25F42">
      <w:pPr>
        <w:jc w:val="both"/>
      </w:pPr>
      <w:r w:rsidRPr="000834D3">
        <w:t>Транзитные линии электропередачи напряжением до 220 кВ и выше не допускается размещать в пределах границ населенных пунктов, за исключением резервных территорий. Ширина коридора высоковольтных линий и допускаемый режим его использования, в том числе для получения сельскохозяйственной продукции, определяются санитарными правилами и нормами.</w:t>
      </w:r>
    </w:p>
    <w:p w:rsidR="00E25F42" w:rsidRPr="000834D3" w:rsidRDefault="00E25F42" w:rsidP="00E25F42">
      <w:pPr>
        <w:jc w:val="both"/>
      </w:pPr>
      <w:r w:rsidRPr="000834D3">
        <w:t>Прокладку электрических сетей напряжением 110 кВ и выше к понизительным подстанциям глубокого ввода в пределах жилых и общественно-деловых, а также курортных зон следует предусматривать кабельными линиями.</w:t>
      </w:r>
    </w:p>
    <w:p w:rsidR="00E25F42" w:rsidRPr="000834D3" w:rsidRDefault="00E25F42" w:rsidP="00E25F42">
      <w:pPr>
        <w:jc w:val="both"/>
      </w:pPr>
      <w:r w:rsidRPr="000834D3">
        <w:t xml:space="preserve">При размещении отдельно стоящих распределительных пунктов и трансформаторных подстанций напряжением 10 (6)-20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вибрации, но не менее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 xml:space="preserve">, а до зданий лечебно-профилактических учреждений - не менее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>.</w:t>
      </w: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4.4</w:t>
      </w:r>
      <w:r>
        <w:rPr>
          <w:b/>
        </w:rPr>
        <w:t>.</w:t>
      </w:r>
      <w:r w:rsidRPr="00C2423D">
        <w:rPr>
          <w:b/>
        </w:rPr>
        <w:t xml:space="preserve"> Теплоснабжение</w:t>
      </w:r>
    </w:p>
    <w:p w:rsidR="00E25F42" w:rsidRPr="000834D3" w:rsidRDefault="00E25F42" w:rsidP="00E25F42">
      <w:pPr>
        <w:jc w:val="both"/>
      </w:pPr>
      <w:r w:rsidRPr="000834D3">
        <w:t>Теплоснабжение населенных пунктов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теплоснабжения.</w:t>
      </w:r>
    </w:p>
    <w:p w:rsidR="00E25F42" w:rsidRPr="000834D3" w:rsidRDefault="00E25F42" w:rsidP="00E25F42">
      <w:pPr>
        <w:jc w:val="both"/>
      </w:pPr>
      <w:r w:rsidRPr="000834D3">
        <w:t>Энергогенерирующие сооружения и устройства,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или коммунальных зон.</w:t>
      </w:r>
    </w:p>
    <w:p w:rsidR="00E25F42" w:rsidRPr="000834D3" w:rsidRDefault="00E25F42" w:rsidP="00E25F42">
      <w:pPr>
        <w:jc w:val="both"/>
      </w:pPr>
      <w:r w:rsidRPr="000834D3">
        <w:t>Котельные, предназначенные для теплоснабжения промышленных предприятий, а также жилой и общественной застройки, следует размещать на территории производственных зон.</w:t>
      </w:r>
    </w:p>
    <w:p w:rsidR="00E25F42" w:rsidRPr="000834D3" w:rsidRDefault="00E25F42" w:rsidP="00E25F42">
      <w:pPr>
        <w:jc w:val="both"/>
      </w:pPr>
      <w:r w:rsidRPr="000834D3">
        <w:t>В районах многоквартирной жилой застройки малой этажности, а также одно- двухквартирной жилой застройки с приусадебными (приквартирными)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регламентов, экологических, санитарно-гигиенических, а также противопожарных требований. Размеры земельных участков для отдельно стоящих отопительных котельных, располагаемых в жилых зонах, следует принимать по таблице ниже.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4194"/>
        <w:gridCol w:w="2467"/>
        <w:gridCol w:w="2768"/>
      </w:tblGrid>
      <w:tr w:rsidR="00E25F42" w:rsidRPr="000834D3" w:rsidTr="00F52882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Теплопроизводительность котельных, Гкал/ч (МВт)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 котельных, га, работающих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 твердом топливе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 газомазутном топливе</w:t>
            </w:r>
          </w:p>
        </w:tc>
      </w:tr>
      <w:tr w:rsidR="00E25F42" w:rsidRPr="000834D3" w:rsidTr="00F52882"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5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10 (от 6 до 12)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50 (св. 12 " 58)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2,0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 " 100 (" 58 " 116)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3,0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2,5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100 " 200 (" 116 " 233)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3,7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3,0</w:t>
            </w:r>
          </w:p>
        </w:tc>
      </w:tr>
      <w:tr w:rsidR="00E25F42" w:rsidRPr="000834D3" w:rsidTr="00F52882">
        <w:tc>
          <w:tcPr>
            <w:tcW w:w="4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200 " 400 (" 233 " 466)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4,3</w:t>
            </w:r>
          </w:p>
        </w:tc>
        <w:tc>
          <w:tcPr>
            <w:tcW w:w="2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</w:tr>
      <w:tr w:rsidR="00E25F42" w:rsidRPr="000834D3" w:rsidTr="00F52882">
        <w:tc>
          <w:tcPr>
            <w:tcW w:w="9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 Размеры земельных участков отопительных котельных, обеспечивающих потребителей горячей водой с непосредственным водоразбором следует увеличивать на 20%.</w:t>
            </w:r>
            <w:r w:rsidRPr="000834D3">
              <w:br/>
              <w:t>2 Размещение золошлакоотвалов следует предусматривать вне территорий жилых, общественно-деловых и рекреационных зон. Условия размещения золошлакоотвалов и определение размеров площадок для них необходимо предусматривать по С</w:t>
            </w:r>
            <w:r w:rsidRPr="000834D3">
              <w:rPr>
                <w:rFonts w:eastAsia="Calibri"/>
              </w:rPr>
              <w:t>П 124.13330.2012. «Тепловые сети. Актуализированная редакция СНиП 41-02-2003»</w:t>
            </w:r>
            <w:r w:rsidRPr="000834D3">
              <w:t>.</w:t>
            </w:r>
            <w:r w:rsidRPr="000834D3">
              <w:br/>
              <w:t>3 Размеры санитарно-защитных зон от котельных определяются в соответствии с действующими санитарными нормами.</w:t>
            </w:r>
          </w:p>
        </w:tc>
      </w:tr>
    </w:tbl>
    <w:p w:rsidR="00E25F42" w:rsidRPr="000834D3" w:rsidRDefault="00E25F42" w:rsidP="00E25F42"/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4.5</w:t>
      </w:r>
      <w:r>
        <w:rPr>
          <w:b/>
        </w:rPr>
        <w:t>.</w:t>
      </w:r>
      <w:r w:rsidRPr="00C2423D">
        <w:rPr>
          <w:b/>
        </w:rPr>
        <w:t xml:space="preserve"> Газоснабжение</w:t>
      </w:r>
    </w:p>
    <w:p w:rsidR="00E25F42" w:rsidRPr="000834D3" w:rsidRDefault="00E25F42" w:rsidP="00E25F42">
      <w:pPr>
        <w:jc w:val="both"/>
      </w:pPr>
      <w:r w:rsidRPr="000834D3">
        <w:t>Газораспределительные станции магистральных газопроводов следует размещать за пределами поселений.</w:t>
      </w:r>
    </w:p>
    <w:p w:rsidR="00E25F42" w:rsidRDefault="00E25F42" w:rsidP="00E25F42">
      <w:pPr>
        <w:jc w:val="both"/>
      </w:pPr>
      <w:r w:rsidRPr="000834D3">
        <w:t xml:space="preserve">Размеры земельных участков газонаполнительных станций (ГНС) в зависимости от их производительности следует принимать по проекту, но не более, га, </w:t>
      </w:r>
      <w:r>
        <w:t>для станций производительностью:</w:t>
      </w:r>
    </w:p>
    <w:p w:rsidR="00E25F42" w:rsidRPr="000834D3" w:rsidRDefault="00E25F42" w:rsidP="00E25F42">
      <w:pPr>
        <w:jc w:val="both"/>
      </w:pPr>
    </w:p>
    <w:tbl>
      <w:tblPr>
        <w:tblW w:w="0" w:type="auto"/>
        <w:tblInd w:w="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9"/>
        <w:gridCol w:w="2830"/>
      </w:tblGrid>
      <w:tr w:rsidR="00E25F42" w:rsidRPr="00261F79" w:rsidTr="00F52882">
        <w:tc>
          <w:tcPr>
            <w:tcW w:w="181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10 тыс. т/год</w:t>
            </w:r>
          </w:p>
        </w:tc>
        <w:tc>
          <w:tcPr>
            <w:tcW w:w="283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6</w:t>
            </w:r>
          </w:p>
        </w:tc>
      </w:tr>
      <w:tr w:rsidR="00E25F42" w:rsidRPr="00261F79" w:rsidTr="00F52882">
        <w:tc>
          <w:tcPr>
            <w:tcW w:w="181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20 тыс. т/год</w:t>
            </w:r>
          </w:p>
        </w:tc>
        <w:tc>
          <w:tcPr>
            <w:tcW w:w="283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7</w:t>
            </w:r>
          </w:p>
        </w:tc>
      </w:tr>
      <w:tr w:rsidR="00E25F42" w:rsidRPr="000834D3" w:rsidTr="00F52882">
        <w:tc>
          <w:tcPr>
            <w:tcW w:w="181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261F79" w:rsidRDefault="00E25F42" w:rsidP="00F52882">
            <w:r w:rsidRPr="00261F79">
              <w:t>40 тыс. т/год</w:t>
            </w:r>
          </w:p>
        </w:tc>
        <w:tc>
          <w:tcPr>
            <w:tcW w:w="2830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261F79">
              <w:t>8</w:t>
            </w:r>
          </w:p>
        </w:tc>
      </w:tr>
    </w:tbl>
    <w:p w:rsidR="00E25F42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 xml:space="preserve">Размеры земельных участков газонаполнительных пунктов (ГНП) и промежуточных складов баллонов (ПСБ) следует принимать не более </w:t>
      </w:r>
      <w:smartTag w:uri="urn:schemas-microsoft-com:office:smarttags" w:element="metricconverter">
        <w:smartTagPr>
          <w:attr w:name="ProductID" w:val="0,6 га"/>
        </w:smartTagPr>
        <w:r w:rsidRPr="000834D3">
          <w:t>0,6 га</w:t>
        </w:r>
      </w:smartTag>
      <w:r w:rsidRPr="000834D3">
        <w:t>. Расстояния от них до зданий и сооружений различного назначения следует принимать согласно </w:t>
      </w:r>
      <w:r w:rsidRPr="000834D3">
        <w:rPr>
          <w:rFonts w:eastAsia="Calibri"/>
        </w:rPr>
        <w:t>СП 62.13330.2011. «Газораспределительные системы. Актуализированная редакция СНиП 42-01-2002».</w:t>
      </w:r>
    </w:p>
    <w:p w:rsidR="00E25F42" w:rsidRPr="000834D3" w:rsidRDefault="00E25F42" w:rsidP="00E25F42">
      <w:pPr>
        <w:jc w:val="both"/>
      </w:pPr>
      <w:r w:rsidRPr="000834D3">
        <w:t>Размещение предприятий, зданий и сооружений связи, радиовещания и телевидения, пожарной и охранной сигнализации, диспетчеризации систем инженерного оборудования следует осуществлять в соответствии с требованиями нормативных документов, утвержденных в установленном порядке.</w:t>
      </w:r>
    </w:p>
    <w:p w:rsidR="00E25F42" w:rsidRPr="000834D3" w:rsidRDefault="00E25F42" w:rsidP="00E25F42">
      <w:pPr>
        <w:jc w:val="both"/>
      </w:pPr>
      <w:r w:rsidRPr="000834D3">
        <w:t>Расстояние от газонаполнительных станций,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10" w:name="_Toc401816579"/>
      <w:bookmarkStart w:id="11" w:name="_Toc401840613"/>
      <w:r w:rsidRPr="000834D3">
        <w:t>5. Расчетные показатели, устанавливаемые для объектов местного значения поселения в области автомобильных дорог местного значения</w:t>
      </w:r>
      <w:bookmarkEnd w:id="10"/>
      <w:r w:rsidRPr="000834D3">
        <w:t xml:space="preserve"> в границах населенных пунктов сельского поселения</w:t>
      </w:r>
      <w:bookmarkEnd w:id="11"/>
      <w:r>
        <w:t xml:space="preserve"> Карымкары </w:t>
      </w:r>
    </w:p>
    <w:p w:rsidR="00E25F42" w:rsidRPr="000834D3" w:rsidRDefault="00E25F42" w:rsidP="00E25F42">
      <w:pPr>
        <w:jc w:val="center"/>
      </w:pPr>
    </w:p>
    <w:p w:rsidR="00E25F42" w:rsidRPr="00C2423D" w:rsidRDefault="00E25F42" w:rsidP="00E25F42">
      <w:pPr>
        <w:jc w:val="both"/>
        <w:rPr>
          <w:b/>
        </w:rPr>
      </w:pPr>
      <w:r w:rsidRPr="00C2423D">
        <w:rPr>
          <w:b/>
        </w:rPr>
        <w:t>5.1</w:t>
      </w:r>
      <w:r>
        <w:rPr>
          <w:b/>
        </w:rPr>
        <w:t>.</w:t>
      </w:r>
      <w:r w:rsidRPr="00C2423D">
        <w:rPr>
          <w:b/>
        </w:rPr>
        <w:t xml:space="preserve"> Улично-дорожная сеть.</w:t>
      </w:r>
    </w:p>
    <w:p w:rsidR="00E25F42" w:rsidRPr="000834D3" w:rsidRDefault="00E25F42" w:rsidP="00E25F42">
      <w:pPr>
        <w:jc w:val="both"/>
      </w:pPr>
      <w:r w:rsidRPr="000834D3"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следует назначать в соответствии с классификацией, приведенной в таблице ниже.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192"/>
        <w:gridCol w:w="6237"/>
      </w:tblGrid>
      <w:tr w:rsidR="00E25F42" w:rsidRPr="000834D3" w:rsidTr="00F52882"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Категория дорог и улиц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Основное назначение дорог и улиц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Улицы и дороги местного значения: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улицы в жилой застройке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Транспортная (без пропуска грузового и общественного </w:t>
            </w:r>
            <w:r w:rsidRPr="000834D3">
              <w:lastRenderedPageBreak/>
              <w:t>транспорта) и пешеходная связи на территории жилых районов (микрорайонов), выходы на магистральные улицы и дороги регулируемого движения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 xml:space="preserve">улицы и дороги в научно-производственных, промышленных и коммунально-складских зонах 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Транспортная связь преимущественно легкового и грузового транспорта в пределах зон, выходы на магистральные дороги. Пересечения с улицами и дорогами устраиваются в одном уровне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пешеходные улицы и дороги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Пешеходная связь с местами приложения труда, учреждениями и предприятиями обслуживания, в том числе в пределах общественных центров, местами отдыха и остановочными пунктами общественного транспорта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парковые дороги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проезды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Подъезд транспортных средств к жилым и общественным зданиям, учреждениям, предприятиям и другим объектам застройки внутри микрорайонов, кварталов.</w:t>
            </w:r>
          </w:p>
        </w:tc>
      </w:tr>
      <w:tr w:rsidR="00E25F42" w:rsidRPr="000834D3" w:rsidTr="00F52882">
        <w:tc>
          <w:tcPr>
            <w:tcW w:w="3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велосипедные дорожки</w:t>
            </w:r>
          </w:p>
        </w:tc>
        <w:tc>
          <w:tcPr>
            <w:tcW w:w="6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Проезд на велосипедах по свободным от других видов транспортного движения трассам к местам отдыха, общественным центрам, а в крупнейших и крупных городах - связь в пределах планировочных районов</w:t>
            </w:r>
          </w:p>
        </w:tc>
      </w:tr>
      <w:tr w:rsidR="00E25F42" w:rsidRPr="000834D3" w:rsidTr="00F52882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</w:t>
            </w:r>
            <w:r>
              <w:t>.</w:t>
            </w:r>
            <w:r w:rsidRPr="000834D3">
              <w:t xml:space="preserve"> Главные улицы, как правило, выделяются из состава транспортно-пешеходных, пешеходно-транспортных и пешеходных улиц и являются основой архитектурно-планировочного построения центра.</w:t>
            </w:r>
          </w:p>
          <w:p w:rsidR="00E25F42" w:rsidRPr="000834D3" w:rsidRDefault="00E25F42" w:rsidP="00F52882">
            <w:r w:rsidRPr="000834D3">
              <w:t>2</w:t>
            </w:r>
            <w:r>
              <w:t>.</w:t>
            </w:r>
            <w:r w:rsidRPr="000834D3">
              <w:t xml:space="preserve"> 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транспорта, с организацией трамвайно-пешеходного, троллейбусно-пешеходного или автобусно-пешеходного движений.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 xml:space="preserve">Расчетные параметры улиц и дорог следует принимать по таблице ниже. </w:t>
      </w:r>
    </w:p>
    <w:p w:rsidR="00E25F42" w:rsidRPr="000834D3" w:rsidRDefault="00E25F42" w:rsidP="00E25F42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22"/>
        <w:gridCol w:w="2320"/>
        <w:gridCol w:w="1250"/>
        <w:gridCol w:w="1334"/>
        <w:gridCol w:w="1217"/>
        <w:gridCol w:w="1229"/>
      </w:tblGrid>
      <w:tr w:rsidR="00E25F42" w:rsidRPr="000834D3" w:rsidTr="00F52882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Категория сельских улиц и дорог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Основное назначение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Расчетная скорость движения, км/ч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Ширина полосы движения, м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Число полос движения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Ширина пешеходной части тротуара, м</w:t>
            </w:r>
          </w:p>
        </w:tc>
      </w:tr>
      <w:tr w:rsidR="00E25F42" w:rsidRPr="000834D3" w:rsidTr="00F52882"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Поселковая дорога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сельского поселения с внешними дорогами общей сети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Главная улица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жилых территорий с общественным центром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2-3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1,5-2,25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Улица в жилой застройке: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основная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 xml:space="preserve">Связь внутри жилых территорий и с главной улицей по направлениям с </w:t>
            </w:r>
            <w:r w:rsidRPr="000834D3">
              <w:lastRenderedPageBreak/>
              <w:t>интенсивным движением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40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3,0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1,0-1,5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второстепенная (переулок)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между основными жилыми улицами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2,75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1,0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проезд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Связь жилых домов, расположенных в глубине квартала, с улицей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2,75-3,0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0-1,0</w:t>
            </w:r>
          </w:p>
        </w:tc>
      </w:tr>
      <w:tr w:rsidR="00E25F42" w:rsidRPr="000834D3" w:rsidTr="00F52882">
        <w:tc>
          <w:tcPr>
            <w:tcW w:w="2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Хозяйственный проезд, скотопрогон</w:t>
            </w:r>
          </w:p>
        </w:tc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Прогон личного скота и проезд грузового транспорта к приусадебным участкам</w:t>
            </w:r>
          </w:p>
        </w:tc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4,5</w:t>
            </w: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 xml:space="preserve">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>, а при условии применения шумозащитных устройств, обеспечивающих требования </w:t>
      </w:r>
      <w:r w:rsidRPr="000834D3">
        <w:rPr>
          <w:rFonts w:eastAsia="Calibri"/>
        </w:rPr>
        <w:t>СП 51.13330.2011. «Защита от шума. Актуализированная редакция СНиП 23-03-2003»</w:t>
      </w:r>
      <w:r w:rsidRPr="000834D3">
        <w:t xml:space="preserve">, не менее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>, пригодную для проезда пожарных машин.</w:t>
      </w:r>
    </w:p>
    <w:p w:rsidR="00E25F42" w:rsidRPr="000834D3" w:rsidRDefault="00E25F42" w:rsidP="00E25F42">
      <w:pPr>
        <w:jc w:val="both"/>
      </w:pPr>
      <w:r w:rsidRPr="000834D3"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0834D3">
          <w:t>16 м</w:t>
        </w:r>
      </w:smartTag>
      <w:r w:rsidRPr="000834D3"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0834D3">
          <w:t>30 м</w:t>
        </w:r>
      </w:smartTag>
      <w:r w:rsidRPr="000834D3"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E25F42" w:rsidRPr="000834D3" w:rsidRDefault="00E25F42" w:rsidP="00E25F42">
      <w:pPr>
        <w:jc w:val="both"/>
      </w:pPr>
      <w:r w:rsidRPr="000834D3">
        <w:t>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м:</w:t>
      </w:r>
    </w:p>
    <w:tbl>
      <w:tblPr>
        <w:tblW w:w="0" w:type="auto"/>
        <w:tblInd w:w="1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6"/>
        <w:gridCol w:w="568"/>
      </w:tblGrid>
      <w:tr w:rsidR="00E25F42" w:rsidRPr="000834D3" w:rsidTr="00F52882">
        <w:tc>
          <w:tcPr>
            <w:tcW w:w="726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проезжей части, опор, деревьев</w:t>
            </w:r>
          </w:p>
        </w:tc>
        <w:tc>
          <w:tcPr>
            <w:tcW w:w="5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0,75</w:t>
            </w:r>
          </w:p>
        </w:tc>
      </w:tr>
      <w:tr w:rsidR="00E25F42" w:rsidRPr="000834D3" w:rsidTr="00F52882">
        <w:tc>
          <w:tcPr>
            <w:tcW w:w="726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тротуаров</w:t>
            </w:r>
          </w:p>
        </w:tc>
        <w:tc>
          <w:tcPr>
            <w:tcW w:w="5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c>
          <w:tcPr>
            <w:tcW w:w="7266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стоянок автомобилей и остановок общественного транспорта</w:t>
            </w:r>
          </w:p>
        </w:tc>
        <w:tc>
          <w:tcPr>
            <w:tcW w:w="56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1,5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 xml:space="preserve">Примечание - Допускается устраивать велосипедные полосы по краю проезжей части улиц и дорог с выделением их маркировкой двойной линией. Ширина полосы должна быть не менее </w:t>
      </w:r>
      <w:smartTag w:uri="urn:schemas-microsoft-com:office:smarttags" w:element="metricconverter">
        <w:smartTagPr>
          <w:attr w:name="ProductID" w:val="1,2 м"/>
        </w:smartTagPr>
        <w:r w:rsidRPr="000834D3">
          <w:t>1,2 м</w:t>
        </w:r>
      </w:smartTag>
      <w:r w:rsidRPr="000834D3">
        <w:t xml:space="preserve"> при движении в направлении транспортного потока и не менее </w:t>
      </w:r>
      <w:smartTag w:uri="urn:schemas-microsoft-com:office:smarttags" w:element="metricconverter">
        <w:smartTagPr>
          <w:attr w:name="ProductID" w:val="1,5 м"/>
        </w:smartTagPr>
        <w:r w:rsidRPr="000834D3">
          <w:t>1,5 м</w:t>
        </w:r>
      </w:smartTag>
      <w:r w:rsidRPr="000834D3">
        <w:t xml:space="preserve"> при встречном движении. Ширина велосипедной полосы, устраиваемой вдоль тротуара,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Радиусы закругления проезжей части улиц и дорог по кромке тротуаров и разделительных полос следует принимать не менее, м: </w:t>
      </w: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47"/>
        <w:gridCol w:w="388"/>
      </w:tblGrid>
      <w:tr w:rsidR="00E25F42" w:rsidRPr="000834D3" w:rsidTr="00F52882">
        <w:tc>
          <w:tcPr>
            <w:tcW w:w="754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для магистральных улиц и дорог регулируемого движения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8</w:t>
            </w:r>
          </w:p>
        </w:tc>
      </w:tr>
      <w:tr w:rsidR="00E25F42" w:rsidRPr="000834D3" w:rsidTr="00F52882">
        <w:tc>
          <w:tcPr>
            <w:tcW w:w="754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местного значения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</w:t>
            </w:r>
          </w:p>
        </w:tc>
      </w:tr>
      <w:tr w:rsidR="00E25F42" w:rsidRPr="000834D3" w:rsidTr="00F52882">
        <w:tc>
          <w:tcPr>
            <w:tcW w:w="7547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 транспортных площадях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12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 xml:space="preserve">В стесненных условиях и при реконструкции радиусы закругления магистральных улиц и дорог регулируемого движения допускается уменьшать, но принимать не менее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 xml:space="preserve">, на транспортных площадях - </w:t>
      </w:r>
      <w:smartTag w:uri="urn:schemas-microsoft-com:office:smarttags" w:element="metricconverter">
        <w:smartTagPr>
          <w:attr w:name="ProductID" w:val="8 м"/>
        </w:smartTagPr>
        <w:r w:rsidRPr="000834D3">
          <w:t>8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 xml:space="preserve"> на каждую полосу движения за счет боковых разделительных полос или уширения с внешней стороны.</w:t>
      </w:r>
    </w:p>
    <w:p w:rsidR="00E25F42" w:rsidRPr="000834D3" w:rsidRDefault="00E25F42" w:rsidP="00E25F42">
      <w:pPr>
        <w:jc w:val="both"/>
      </w:pPr>
      <w:r w:rsidRPr="000834D3">
        <w:t>Примечание - Для общественного транспорта (трамвай, троллейбус, автобус) радиусы закругления устанавливаются в соответствии с техническими требованиями эксплуатации этих видов транспорта.</w:t>
      </w:r>
    </w:p>
    <w:p w:rsidR="00E25F42" w:rsidRPr="000834D3" w:rsidRDefault="00E25F42" w:rsidP="00E25F42">
      <w:pPr>
        <w:jc w:val="both"/>
      </w:pPr>
      <w:r w:rsidRPr="000834D3">
        <w:t xml:space="preserve">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</w:t>
      </w:r>
      <w:smartTag w:uri="urn:schemas-microsoft-com:office:smarttags" w:element="metricconverter">
        <w:smartTagPr>
          <w:attr w:name="ProductID" w:val="60 км/ч"/>
        </w:smartTagPr>
        <w:r w:rsidRPr="000834D3">
          <w:t>60 км/ч</w:t>
        </w:r>
      </w:smartTag>
      <w:r w:rsidRPr="000834D3">
        <w:t xml:space="preserve"> должны быть соответственно не менее, м: 25 и 40. Для условий "пешеход-транспорт" размеры прямоугольного треугольника видимости должны быть при скорости движения транспорта 25 и </w:t>
      </w:r>
      <w:smartTag w:uri="urn:schemas-microsoft-com:office:smarttags" w:element="metricconverter">
        <w:smartTagPr>
          <w:attr w:name="ProductID" w:val="40 км/ч"/>
        </w:smartTagPr>
        <w:r w:rsidRPr="000834D3">
          <w:t>40 км/ч</w:t>
        </w:r>
      </w:smartTag>
      <w:r w:rsidRPr="000834D3">
        <w:t xml:space="preserve"> соответственно 8x40 и 10x50 м.</w:t>
      </w:r>
    </w:p>
    <w:p w:rsidR="00E25F42" w:rsidRPr="000834D3" w:rsidRDefault="00E25F42" w:rsidP="00E25F42">
      <w:pPr>
        <w:jc w:val="both"/>
      </w:pPr>
      <w:r w:rsidRPr="000834D3">
        <w:t xml:space="preserve"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</w:t>
      </w:r>
      <w:smartTag w:uri="urn:schemas-microsoft-com:office:smarttags" w:element="metricconverter">
        <w:smartTagPr>
          <w:attr w:name="ProductID" w:val="0,5 м"/>
        </w:smartTagPr>
        <w:r w:rsidRPr="000834D3">
          <w:t>0,5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Примечание - В условиях сложившейся капитальной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E25F42" w:rsidRPr="000834D3" w:rsidRDefault="00E25F42" w:rsidP="00E25F42">
      <w:pPr>
        <w:jc w:val="both"/>
      </w:pPr>
      <w:r w:rsidRPr="000834D3">
        <w:t xml:space="preserve">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колясок. При этом высота вертикальных препятствий (бортовые камни, поребрики) на пути следования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0834D3">
          <w:t>5 см</w:t>
        </w:r>
      </w:smartTag>
      <w:r w:rsidRPr="000834D3">
        <w:t xml:space="preserve">; не допускаются крутые (более 100‰) короткие рампы, а также продольные уклоны тротуаров и пешеходных дорог более 50‰. На путях с уклонами 30-60‰ необходимо не реже чем через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устраивать горизонтальные участки длиной не менее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200-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Пешеходные переходы в разных уровнях, оборудованные лестницами и пандусами, следует предусматривать с интервалом, м:</w:t>
      </w:r>
    </w:p>
    <w:p w:rsidR="00E25F42" w:rsidRPr="000834D3" w:rsidRDefault="00E25F42" w:rsidP="00E25F42">
      <w:pPr>
        <w:jc w:val="both"/>
      </w:pPr>
      <w:r w:rsidRPr="000834D3">
        <w:t>400-800 - на дорогах скоростного движения, линиях скоростного трамвая и железных дорогах;</w:t>
      </w:r>
    </w:p>
    <w:p w:rsidR="00E25F42" w:rsidRPr="000834D3" w:rsidRDefault="00E25F42" w:rsidP="00E25F42">
      <w:pPr>
        <w:jc w:val="both"/>
      </w:pPr>
      <w:r w:rsidRPr="000834D3">
        <w:t>300-400 - на магистральных улицах непрерывного движения.</w:t>
      </w:r>
    </w:p>
    <w:p w:rsidR="00E25F42" w:rsidRPr="000834D3" w:rsidRDefault="00E25F42" w:rsidP="00E25F42">
      <w:pPr>
        <w:jc w:val="both"/>
      </w:pPr>
      <w:r w:rsidRPr="000834D3">
        <w:t>Примечания</w:t>
      </w:r>
    </w:p>
    <w:p w:rsidR="00E25F42" w:rsidRPr="000834D3" w:rsidRDefault="00E25F42" w:rsidP="00E25F42">
      <w:pPr>
        <w:jc w:val="both"/>
      </w:pPr>
      <w:r w:rsidRPr="000834D3">
        <w:t>1</w:t>
      </w:r>
      <w:r>
        <w:t>.</w:t>
      </w:r>
      <w:r w:rsidRPr="000834D3">
        <w:t xml:space="preserve"> Допускается устройство пешеходных переходов в разных уровнях на магистральных улицах регулируемого движения при пешеходном потоке через проезжую часть более 3000 чел./ч.</w:t>
      </w:r>
    </w:p>
    <w:p w:rsidR="00E25F42" w:rsidRPr="000834D3" w:rsidRDefault="00E25F42" w:rsidP="00E25F42">
      <w:pPr>
        <w:jc w:val="both"/>
      </w:pPr>
      <w:r w:rsidRPr="000834D3">
        <w:t>2</w:t>
      </w:r>
      <w:r>
        <w:t>.</w:t>
      </w:r>
      <w:r w:rsidRPr="000834D3">
        <w:t xml:space="preserve"> Пешеходные пути (тротуары, площадки, лестницы) у административных и торговых центров, гостиниц, театров, выставок и рынков следует проектировать из условий обеспечения плотности пешеходных потоков в час "пик" не более 0,3 чел./м; на предзаводских площадях, у спортивно-зрелищных учреждений, кинотеатров, вокзалов - 0,8 чел./м.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5.2</w:t>
      </w:r>
      <w:r>
        <w:rPr>
          <w:b/>
        </w:rPr>
        <w:t>.</w:t>
      </w:r>
      <w:r w:rsidRPr="00DA5B0B">
        <w:rPr>
          <w:b/>
        </w:rPr>
        <w:t xml:space="preserve"> Сеть общественного пассажирского транспорта и пешеходного движения.</w:t>
      </w:r>
    </w:p>
    <w:p w:rsidR="00E25F42" w:rsidRPr="000834D3" w:rsidRDefault="00E25F42" w:rsidP="00E25F42">
      <w:pPr>
        <w:jc w:val="both"/>
      </w:pPr>
      <w:r w:rsidRPr="000834D3">
        <w:t>Вид общественного пассажирского транспорта следует выбирать на основании расчетных пассажиропотоков и дальностей поездок пассажиров. Провозная способность различных видов транспорта, параметры устройств и сооружений (платформы, посадочные площадки) определяются при норме наполнения подвижного состава на расчетный срок 4 чел./м свободной площади пола пассажирского салона для обычных видов наземного транспорта и 3 чел./м - для скоростного транспорта.</w:t>
      </w:r>
    </w:p>
    <w:p w:rsidR="00E25F42" w:rsidRPr="000834D3" w:rsidRDefault="00E25F42" w:rsidP="00E25F42">
      <w:pPr>
        <w:jc w:val="both"/>
      </w:pPr>
      <w:r w:rsidRPr="000834D3">
        <w:lastRenderedPageBreak/>
        <w:t>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потоке, по выделенной полосе проезжей части или на обособленном полотне.</w:t>
      </w:r>
    </w:p>
    <w:p w:rsidR="00E25F42" w:rsidRPr="000834D3" w:rsidRDefault="00E25F42" w:rsidP="00E25F42">
      <w:pPr>
        <w:jc w:val="both"/>
      </w:pPr>
      <w:r w:rsidRPr="000834D3">
        <w:t xml:space="preserve">Примечания. Через межмагистральные территории площадью свыше </w:t>
      </w:r>
      <w:smartTag w:uri="urn:schemas-microsoft-com:office:smarttags" w:element="metricconverter">
        <w:smartTagPr>
          <w:attr w:name="ProductID" w:val="100 га"/>
        </w:smartTagPr>
        <w:r w:rsidRPr="000834D3">
          <w:t>100 га</w:t>
        </w:r>
      </w:smartTag>
      <w:r w:rsidRPr="000834D3">
        <w:t xml:space="preserve">, в условиях реконструкции свыше </w:t>
      </w:r>
      <w:smartTag w:uri="urn:schemas-microsoft-com:office:smarttags" w:element="metricconverter">
        <w:smartTagPr>
          <w:attr w:name="ProductID" w:val="50 га"/>
        </w:smartTagPr>
        <w:r w:rsidRPr="000834D3">
          <w:t>50 га</w:t>
        </w:r>
      </w:smartTag>
      <w:r w:rsidRPr="000834D3">
        <w:t xml:space="preserve"> допускается прокладывать линии общественного пассажирского транспорта по пешеходно-транспортным улицам или обособленному полотну. Интенсивность движения средств общественного транспорта не должна превышать 30 ед/ч в двух направлениях, а расчетная скорость движения - </w:t>
      </w:r>
      <w:smartTag w:uri="urn:schemas-microsoft-com:office:smarttags" w:element="metricconverter">
        <w:smartTagPr>
          <w:attr w:name="ProductID" w:val="40 км/ч"/>
        </w:smartTagPr>
        <w:r w:rsidRPr="000834D3">
          <w:t>40 км/ч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пассажиропотоков, как правило, в пределах 1,5-2,5 км/км.</w:t>
      </w:r>
    </w:p>
    <w:p w:rsidR="00E25F42" w:rsidRPr="000834D3" w:rsidRDefault="00E25F42" w:rsidP="00E25F42">
      <w:pPr>
        <w:jc w:val="both"/>
      </w:pPr>
      <w:r w:rsidRPr="000834D3">
        <w:t xml:space="preserve">Дальность пешеходных подходов до ближайшей остановки общественного пассажирского транспорта следует принимать не более </w:t>
      </w:r>
      <w:smartTag w:uri="urn:schemas-microsoft-com:office:smarttags" w:element="metricconverter">
        <w:smartTagPr>
          <w:attr w:name="ProductID" w:val="500 м"/>
        </w:smartTagPr>
        <w:r w:rsidRPr="000834D3">
          <w:t>500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В центре населенных пунктов дальность пешеходных подходов до ближайшей остановки общественного пассажирского транспорта от объектов массового посещения должна быть не более </w:t>
      </w:r>
      <w:smartTag w:uri="urn:schemas-microsoft-com:office:smarttags" w:element="metricconverter">
        <w:smartTagPr>
          <w:attr w:name="ProductID" w:val="250 м"/>
        </w:smartTagPr>
        <w:r w:rsidRPr="000834D3">
          <w:t>250 м</w:t>
        </w:r>
      </w:smartTag>
      <w:r w:rsidRPr="000834D3">
        <w:t xml:space="preserve">; в производственных и коммунально-складских зонах - не более </w:t>
      </w:r>
      <w:smartTag w:uri="urn:schemas-microsoft-com:office:smarttags" w:element="metricconverter">
        <w:smartTagPr>
          <w:attr w:name="ProductID" w:val="400 м"/>
        </w:smartTagPr>
        <w:r w:rsidRPr="000834D3">
          <w:t>400 м</w:t>
        </w:r>
      </w:smartTag>
      <w:r w:rsidRPr="000834D3">
        <w:t xml:space="preserve"> от проходных предприятий; в зонах массового отдыха и спорта - не более </w:t>
      </w:r>
      <w:smartTag w:uri="urn:schemas-microsoft-com:office:smarttags" w:element="metricconverter">
        <w:smartTagPr>
          <w:attr w:name="ProductID" w:val="800 м"/>
        </w:smartTagPr>
        <w:r w:rsidRPr="000834D3">
          <w:t>800 м</w:t>
        </w:r>
      </w:smartTag>
      <w:r w:rsidRPr="000834D3">
        <w:t xml:space="preserve"> от главного входа.</w:t>
      </w:r>
    </w:p>
    <w:p w:rsidR="00E25F42" w:rsidRPr="000834D3" w:rsidRDefault="00E25F42" w:rsidP="00E25F42">
      <w:pPr>
        <w:jc w:val="both"/>
      </w:pPr>
      <w:r w:rsidRPr="000834D3">
        <w:t>Расстояния между остановочными пунктами на линиях общественного пассажирского транспорта следует принимать, м: для автобусов, троллейбусов и трамваев - 400-600, экспресс-автобусов и скоростных трамваев - 800-1200, метрополитена - 1000-2000, электрифицированных железных дорог - 1500-2000.</w:t>
      </w:r>
    </w:p>
    <w:p w:rsidR="00E25F42" w:rsidRPr="000834D3" w:rsidRDefault="00E25F42" w:rsidP="00E25F42">
      <w:pPr>
        <w:jc w:val="both"/>
      </w:pPr>
      <w:r w:rsidRPr="000834D3">
        <w:t>В пересадочных узлах независимо от величины расчетных пассажиропотоков время передвижения на пересадку пассажиров не должно превышать 3 мин без учета времени ожидания транспорта. Коммуникационные элементы пересадочных узлов,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более, чел./м: 1,0 - при одностороннем движении; 0,8 - при встречном движении; 0,5 - при устройстве распределительных площадок в местах пересечения и 0,3 - в центральных и конечных пересадочных узлах на линиях скоростного внеуличного транспорта.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5.3</w:t>
      </w:r>
      <w:r>
        <w:rPr>
          <w:b/>
        </w:rPr>
        <w:t>.</w:t>
      </w:r>
      <w:r w:rsidRPr="00DA5B0B">
        <w:rPr>
          <w:b/>
        </w:rPr>
        <w:t xml:space="preserve"> Сооружения и устройства для хранения и обслуживания транспортных средств.</w:t>
      </w:r>
    </w:p>
    <w:p w:rsidR="00E25F42" w:rsidRPr="000834D3" w:rsidRDefault="00E25F42" w:rsidP="00E25F42">
      <w:pPr>
        <w:jc w:val="both"/>
      </w:pPr>
      <w:r w:rsidRPr="000834D3">
        <w:t xml:space="preserve"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</w:t>
      </w:r>
      <w:smartTag w:uri="urn:schemas-microsoft-com:office:smarttags" w:element="metricconverter">
        <w:smartTagPr>
          <w:attr w:name="ProductID" w:val="800 м"/>
        </w:smartTagPr>
        <w:r w:rsidRPr="000834D3">
          <w:t>800 м</w:t>
        </w:r>
      </w:smartTag>
      <w:r w:rsidRPr="000834D3">
        <w:t xml:space="preserve">, а в районах реконструкции или с неблагоприятной гидрогеологической обстановкой - не более </w:t>
      </w:r>
      <w:smartTag w:uri="urn:schemas-microsoft-com:office:smarttags" w:element="metricconverter">
        <w:smartTagPr>
          <w:attr w:name="ProductID" w:val="1500 м"/>
        </w:smartTagPr>
        <w:r w:rsidRPr="000834D3">
          <w:t>1500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автомобилей, в том числе, %: </w:t>
      </w:r>
    </w:p>
    <w:tbl>
      <w:tblPr>
        <w:tblW w:w="0" w:type="auto"/>
        <w:tblInd w:w="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1"/>
        <w:gridCol w:w="388"/>
      </w:tblGrid>
      <w:tr w:rsidR="00E25F42" w:rsidRPr="000834D3" w:rsidTr="00F52882">
        <w:tc>
          <w:tcPr>
            <w:tcW w:w="609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жилые районы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609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промышленные и коммунально-складские зоны (районы)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609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зоны массового кратковременного отдыха</w:t>
            </w:r>
          </w:p>
        </w:tc>
        <w:tc>
          <w:tcPr>
            <w:tcW w:w="38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>Примечания</w:t>
      </w:r>
    </w:p>
    <w:p w:rsidR="00E25F42" w:rsidRPr="000834D3" w:rsidRDefault="00E25F42" w:rsidP="00E25F42">
      <w:pPr>
        <w:jc w:val="both"/>
      </w:pPr>
      <w:r w:rsidRPr="000834D3">
        <w:t>1</w:t>
      </w:r>
      <w:r>
        <w:t>.</w:t>
      </w:r>
      <w:r w:rsidRPr="000834D3">
        <w:t xml:space="preserve"> Допускается предусматривать сезонное хранение 10-15% парка легковых автомобилей в гаражах и на открытых стоянках, расположенных за пределами селитебных территорий поселения.</w:t>
      </w:r>
    </w:p>
    <w:p w:rsidR="00E25F42" w:rsidRPr="000834D3" w:rsidRDefault="00E25F42" w:rsidP="00E25F42">
      <w:pPr>
        <w:jc w:val="both"/>
      </w:pPr>
      <w:r w:rsidRPr="000834D3">
        <w:t>2</w:t>
      </w:r>
      <w:r>
        <w:t>.</w:t>
      </w:r>
      <w:r w:rsidRPr="000834D3">
        <w:t xml:space="preserve"> 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</w:t>
      </w:r>
    </w:p>
    <w:tbl>
      <w:tblPr>
        <w:tblpPr w:leftFromText="180" w:rightFromText="180" w:vertAnchor="text" w:horzAnchor="page" w:tblpX="3219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01"/>
        <w:gridCol w:w="595"/>
      </w:tblGrid>
      <w:tr w:rsidR="00E25F42" w:rsidRPr="000834D3" w:rsidTr="00F52882">
        <w:tc>
          <w:tcPr>
            <w:tcW w:w="580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мотоциклы и мотороллеры с колясками, мотоколяски</w:t>
            </w:r>
          </w:p>
        </w:tc>
        <w:tc>
          <w:tcPr>
            <w:tcW w:w="59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0,5</w:t>
            </w:r>
          </w:p>
        </w:tc>
      </w:tr>
      <w:tr w:rsidR="00E25F42" w:rsidRPr="000834D3" w:rsidTr="00F52882">
        <w:tc>
          <w:tcPr>
            <w:tcW w:w="580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мотоциклы и мотороллеры без колясок</w:t>
            </w:r>
          </w:p>
        </w:tc>
        <w:tc>
          <w:tcPr>
            <w:tcW w:w="59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0,25</w:t>
            </w:r>
          </w:p>
        </w:tc>
      </w:tr>
      <w:tr w:rsidR="00E25F42" w:rsidRPr="000834D3" w:rsidTr="00F52882">
        <w:tc>
          <w:tcPr>
            <w:tcW w:w="5801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мопеды и велосипеды</w:t>
            </w:r>
          </w:p>
        </w:tc>
        <w:tc>
          <w:tcPr>
            <w:tcW w:w="59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0,1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pPr>
        <w:jc w:val="both"/>
      </w:pPr>
      <w:r w:rsidRPr="000834D3">
        <w:t>Допускается предусматривать открытые стоянки для временного и постоянного хранения автомобилей в пределах улиц и дорог, граничащих с жилыми районами и микрорайонами.</w:t>
      </w:r>
    </w:p>
    <w:p w:rsidR="00E25F42" w:rsidRPr="000834D3" w:rsidRDefault="00E25F42" w:rsidP="00E25F42">
      <w:pPr>
        <w:jc w:val="both"/>
      </w:pPr>
      <w:r w:rsidRPr="000834D3">
        <w:t xml:space="preserve">Гаражи для легковых автомобилей, встроенные или встроенно-пристроенные к жилым и общественным зданиям (за исключением школ, детских дошкольных учреждений и лечебных учреждений со стационаром), необходимо предусматривать в соответствии с требованиями </w:t>
      </w:r>
      <w:r w:rsidRPr="000834D3">
        <w:rPr>
          <w:rFonts w:eastAsia="Calibri"/>
        </w:rPr>
        <w:t xml:space="preserve">СП 54.13330.2011. «Здания жилые многоквартирные. Актуализированная редакция СНиП 31-01-2003» </w:t>
      </w:r>
      <w:r w:rsidRPr="000834D3">
        <w:t> и </w:t>
      </w:r>
      <w:r w:rsidRPr="000834D3">
        <w:rPr>
          <w:rFonts w:eastAsia="Calibri"/>
        </w:rPr>
        <w:t>СП 118.13330.2012. «Общественные здания и сооружения. Актуализированная редакция СНиП 31-06-2009»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Гаражи боксового типа для постоянного хранения автомобилей и других мототранспортных средств, принадлежащих инвалидам, следует предусматривать в радиусе пешеходной доступности не более </w:t>
      </w:r>
      <w:smartTag w:uri="urn:schemas-microsoft-com:office:smarttags" w:element="metricconverter">
        <w:smartTagPr>
          <w:attr w:name="ProductID" w:val="200 м"/>
        </w:smartTagPr>
        <w:r w:rsidRPr="000834D3">
          <w:t>200 м</w:t>
        </w:r>
      </w:smartTag>
      <w:r w:rsidRPr="000834D3">
        <w:t xml:space="preserve"> от входов в жилые дома. Число мест устанавливается нормами или принимается по заданию на проектирование.</w:t>
      </w:r>
    </w:p>
    <w:p w:rsidR="00E25F42" w:rsidRPr="000834D3" w:rsidRDefault="00E25F42" w:rsidP="00E25F42">
      <w:pPr>
        <w:jc w:val="both"/>
      </w:pPr>
      <w:r w:rsidRPr="000834D3">
        <w:t>Примечание - В районах с неблагоприятной гидрогеологической обстановкой, ограничивающей или исключающей возможность устройства подземных гаражей, требование первого абзаца данного пункта следует обеспечивать путем строительства наземных или наземно-подземных сооружений с последующей обсыпкой грунтом и использованием земляной кровли для спортивных и хозяйственных площадок.</w:t>
      </w:r>
    </w:p>
    <w:p w:rsidR="00E25F42" w:rsidRPr="000834D3" w:rsidRDefault="00E25F42" w:rsidP="00E25F42">
      <w:pPr>
        <w:jc w:val="both"/>
      </w:pPr>
      <w:r w:rsidRPr="000834D3">
        <w:t xml:space="preserve">Расстояние пешеходных подходов от стоянок для временного хранения легковых автомобилей следует принимать не более, м: </w:t>
      </w:r>
    </w:p>
    <w:tbl>
      <w:tblPr>
        <w:tblW w:w="0" w:type="auto"/>
        <w:tblInd w:w="1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11"/>
        <w:gridCol w:w="508"/>
      </w:tblGrid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до входов в жилые дома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</w:tr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пассажирских помещений вокзалов, входов в места крупных учреждений торговли и общественного питания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150</w:t>
            </w:r>
          </w:p>
        </w:tc>
      </w:tr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прочих учреждений и предприятий обслуживания населения и административных зданий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250</w:t>
            </w:r>
          </w:p>
        </w:tc>
      </w:tr>
      <w:tr w:rsidR="00E25F42" w:rsidRPr="000834D3" w:rsidTr="00F52882">
        <w:tc>
          <w:tcPr>
            <w:tcW w:w="7225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" входов в парки, на выставки и стадионы</w:t>
            </w:r>
          </w:p>
        </w:tc>
        <w:tc>
          <w:tcPr>
            <w:tcW w:w="508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400</w:t>
            </w:r>
          </w:p>
        </w:tc>
      </w:tr>
    </w:tbl>
    <w:p w:rsidR="00E25F42" w:rsidRPr="000834D3" w:rsidRDefault="00E25F42" w:rsidP="00E25F42">
      <w:r w:rsidRPr="000834D3">
        <w:tab/>
        <w:t>Размер земельных участков гаражей и стоянок легковых автомобилей в зависимости от их этажности следует принимать на одно машино-место, м:</w:t>
      </w:r>
    </w:p>
    <w:tbl>
      <w:tblPr>
        <w:tblW w:w="0" w:type="auto"/>
        <w:tblInd w:w="3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992"/>
      </w:tblGrid>
      <w:tr w:rsidR="00E25F42" w:rsidRPr="000834D3" w:rsidTr="00F52882">
        <w:tc>
          <w:tcPr>
            <w:tcW w:w="226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для гаражей: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226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одноэтажных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</w:t>
            </w:r>
          </w:p>
        </w:tc>
      </w:tr>
      <w:tr w:rsidR="00E25F42" w:rsidRPr="000834D3" w:rsidTr="00F52882">
        <w:tc>
          <w:tcPr>
            <w:tcW w:w="2269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наземных стоянок</w:t>
            </w:r>
          </w:p>
        </w:tc>
        <w:tc>
          <w:tcPr>
            <w:tcW w:w="992" w:type="dxa"/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</w:tbl>
    <w:p w:rsidR="00E25F42" w:rsidRPr="000834D3" w:rsidRDefault="00E25F42" w:rsidP="00E25F42">
      <w:pPr>
        <w:jc w:val="both"/>
      </w:pPr>
      <w:r w:rsidRPr="000834D3">
        <w:t>Наименьшие расстояния до въездов в гаражи и выездов из них следует принимать, м: от перекрестков магистральных улиц - 50, улиц местного значения - 20, от остановочных пунктов общественного пассажирского транспорта - 30.</w:t>
      </w:r>
    </w:p>
    <w:p w:rsidR="00E25F42" w:rsidRPr="000834D3" w:rsidRDefault="00E25F42" w:rsidP="00E25F42">
      <w:pPr>
        <w:jc w:val="both"/>
      </w:pPr>
      <w:r w:rsidRPr="000834D3">
        <w:t>Въезды в подземные гаражи легковых автомобилей и выезды из них следует принимать в соответствии с </w:t>
      </w:r>
      <w:hyperlink r:id="rId34" w:history="1">
        <w:r w:rsidRPr="000834D3">
          <w:t>СанПиН 2.2.1/2.1.1.1200</w:t>
        </w:r>
      </w:hyperlink>
      <w:r w:rsidRPr="000834D3">
        <w:t xml:space="preserve"> </w:t>
      </w:r>
      <w:r w:rsidRPr="000834D3">
        <w:rPr>
          <w:rFonts w:eastAsia="Calibri"/>
        </w:rPr>
        <w:t>«Санитарно-защитные зоны и санитарная классификация предприятий, сооружений и иных объектов» (далее также - СанПиН 2.2.1/2.1.1.1200-03)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Вентиляционные шахты подземных гаражей должны предусматриваться в соответствии с требованиями </w:t>
      </w:r>
      <w:hyperlink r:id="rId35" w:history="1">
        <w:r w:rsidRPr="000834D3">
          <w:t>ВСН 01</w:t>
        </w:r>
      </w:hyperlink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Гаражи ведомственных автомобилей и легковых автомобилей специального назначения, грузовых автомобилей, такси и проката, автобусные парки,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зонах, принимая размеры их земельных участков согласно таблице ниже.</w:t>
      </w:r>
    </w:p>
    <w:p w:rsidR="00E25F42" w:rsidRPr="000834D3" w:rsidRDefault="00E25F42" w:rsidP="00E25F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50"/>
        <w:gridCol w:w="1823"/>
        <w:gridCol w:w="1851"/>
        <w:gridCol w:w="1831"/>
      </w:tblGrid>
      <w:tr w:rsidR="00E25F42" w:rsidRPr="000834D3" w:rsidTr="00F52882">
        <w:trPr>
          <w:trHeight w:val="15"/>
        </w:trPr>
        <w:tc>
          <w:tcPr>
            <w:tcW w:w="4196" w:type="dxa"/>
          </w:tcPr>
          <w:p w:rsidR="00E25F42" w:rsidRPr="000834D3" w:rsidRDefault="00E25F42" w:rsidP="00F52882"/>
        </w:tc>
        <w:tc>
          <w:tcPr>
            <w:tcW w:w="1883" w:type="dxa"/>
          </w:tcPr>
          <w:p w:rsidR="00E25F42" w:rsidRPr="000834D3" w:rsidRDefault="00E25F42" w:rsidP="00F52882"/>
        </w:tc>
        <w:tc>
          <w:tcPr>
            <w:tcW w:w="1902" w:type="dxa"/>
          </w:tcPr>
          <w:p w:rsidR="00E25F42" w:rsidRPr="000834D3" w:rsidRDefault="00E25F42" w:rsidP="00F52882"/>
        </w:tc>
        <w:tc>
          <w:tcPr>
            <w:tcW w:w="1940" w:type="dxa"/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Объекты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Расчетная единица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Вместимость объекта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Площадь участка на объект, га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Гаражи грузовых автомобилей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Автомобиль</w:t>
            </w: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Автобусные парки (гаражи)</w:t>
            </w:r>
          </w:p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Машина</w:t>
            </w: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2,3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4,5</w:t>
            </w:r>
          </w:p>
        </w:tc>
      </w:tr>
      <w:tr w:rsidR="00E25F42" w:rsidRPr="000834D3" w:rsidTr="00F52882">
        <w:tc>
          <w:tcPr>
            <w:tcW w:w="4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500</w:t>
            </w: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6,5</w:t>
            </w:r>
          </w:p>
        </w:tc>
      </w:tr>
      <w:tr w:rsidR="00E25F42" w:rsidRPr="000834D3" w:rsidTr="00F52882"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Примечание - Для условий реконструкции размеры земельных участков при соответствующем обосновании допускается уменьшать, но не более чем на 20%.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таблице ниже.</w:t>
      </w:r>
    </w:p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553"/>
        <w:gridCol w:w="1080"/>
        <w:gridCol w:w="921"/>
        <w:gridCol w:w="874"/>
        <w:gridCol w:w="793"/>
        <w:gridCol w:w="1040"/>
        <w:gridCol w:w="1168"/>
      </w:tblGrid>
      <w:tr w:rsidR="00E25F42" w:rsidRPr="000834D3" w:rsidTr="00F5288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Здания, до которых определяется расстояние</w:t>
            </w:r>
          </w:p>
        </w:tc>
        <w:tc>
          <w:tcPr>
            <w:tcW w:w="6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Расстояние, м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39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гаражей и открытых стоянок при числе легковых автомобилей</w:t>
            </w:r>
          </w:p>
        </w:tc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от станций технического обслуживания при числе постов</w:t>
            </w:r>
          </w:p>
        </w:tc>
      </w:tr>
      <w:tr w:rsidR="00E25F42" w:rsidRPr="000834D3" w:rsidTr="00F52882">
        <w:trPr>
          <w:trHeight w:val="708"/>
        </w:trPr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 и менее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11-50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51-100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101-300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 и менее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11-30</w:t>
            </w:r>
          </w:p>
        </w:tc>
      </w:tr>
      <w:tr w:rsidR="00E25F42" w:rsidRPr="000834D3" w:rsidTr="00F52882"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Жилые дома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 том числе торцы жилых домов без окон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Общественные здания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10**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20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Общеобразовательные школы и детские дошкольные учреждения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</w:tr>
      <w:tr w:rsidR="00E25F42" w:rsidRPr="000834D3" w:rsidTr="00F52882">
        <w:tc>
          <w:tcPr>
            <w:tcW w:w="3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Лечебные учреждения со стационаром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9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</w:t>
            </w:r>
          </w:p>
        </w:tc>
      </w:tr>
      <w:tr w:rsidR="00E25F42" w:rsidRPr="000834D3" w:rsidTr="00F52882">
        <w:tc>
          <w:tcPr>
            <w:tcW w:w="102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* Определяется по согласованию с органами Государственного санитарно-эпидемиологического надзора.</w:t>
            </w:r>
            <w:r w:rsidRPr="000834D3">
              <w:br/>
              <w:t xml:space="preserve">** Для зданий гаражей III-V степеней огнестойкости расстояния следует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0834D3">
                <w:t>12 м</w:t>
              </w:r>
            </w:smartTag>
            <w:r w:rsidRPr="000834D3">
              <w:t>.</w:t>
            </w:r>
            <w:r w:rsidRPr="000834D3">
              <w:br/>
              <w:t>Примечания</w:t>
            </w:r>
            <w:r w:rsidRPr="000834D3">
              <w:br/>
              <w:t>1</w:t>
            </w:r>
            <w:r>
              <w:t>.</w:t>
            </w:r>
            <w:r w:rsidRPr="000834D3">
              <w:t xml:space="preserve">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</w:t>
            </w:r>
            <w:r w:rsidRPr="000834D3">
              <w:br/>
              <w:t>2</w:t>
            </w:r>
            <w:r>
              <w:t>.</w:t>
            </w:r>
            <w:r w:rsidRPr="000834D3">
              <w:t xml:space="preserve"> Расстояния от секционных жилых домов до открытых площадок вместимостью 101-300 машин, размещаемых вдоль продольных фасадов, следует принимать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34D3">
                <w:t>50 м</w:t>
              </w:r>
            </w:smartTag>
            <w:r w:rsidRPr="000834D3">
              <w:t>.</w:t>
            </w:r>
            <w:r w:rsidRPr="000834D3">
              <w:br/>
              <w:t>3</w:t>
            </w:r>
            <w:r>
              <w:t>.</w:t>
            </w:r>
            <w:r w:rsidRPr="000834D3">
              <w:t xml:space="preserve"> Для гаражей I-II степеней огнестойкости указанные в таблице 10 расстояния допускается сокращать на 25% при отсутствии в гаражах открывающихся окон, а также въездов, ориентированных в сторону жилых и общественных зданий.</w:t>
            </w:r>
            <w:r w:rsidRPr="000834D3">
              <w:br/>
              <w:t>4</w:t>
            </w:r>
            <w:r>
              <w:t>.</w:t>
            </w:r>
            <w:r w:rsidRPr="000834D3">
              <w:t xml:space="preserve">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834D3">
                <w:t>50 м</w:t>
              </w:r>
            </w:smartTag>
            <w:r w:rsidRPr="000834D3">
              <w:t xml:space="preserve"> от жилых домов. Расстояния определяются по согласованию с органами Государственного санитарно-эпидемиологического надзора.</w:t>
            </w:r>
          </w:p>
          <w:p w:rsidR="00E25F42" w:rsidRPr="000834D3" w:rsidRDefault="00E25F42" w:rsidP="00F52882">
            <w:r w:rsidRPr="000834D3">
              <w:lastRenderedPageBreak/>
              <w:t>5</w:t>
            </w:r>
            <w:r>
              <w:t>.</w:t>
            </w:r>
            <w:r w:rsidRPr="000834D3">
              <w:t xml:space="preserve"> Для гаражей вместимостью более 10 машин указанные в таблице расстояния допускается принимать по интерполяции.</w:t>
            </w:r>
          </w:p>
          <w:p w:rsidR="00E25F42" w:rsidRPr="000834D3" w:rsidRDefault="00E25F42" w:rsidP="00F52882">
            <w:r>
              <w:t xml:space="preserve">6. </w:t>
            </w:r>
            <w:r w:rsidRPr="000834D3">
              <w:t>В одноэтажных гаражах боксового типа, принадлежащих гражданам, допускается устройство погребов.</w:t>
            </w:r>
          </w:p>
        </w:tc>
      </w:tr>
    </w:tbl>
    <w:p w:rsidR="00E25F42" w:rsidRPr="000834D3" w:rsidRDefault="00E25F42" w:rsidP="00E25F42">
      <w:pPr>
        <w:jc w:val="both"/>
      </w:pP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5.4. Расчетные показатели, устанавливаемые для объектов местного значения в области автомобильных дорог:</w:t>
      </w:r>
    </w:p>
    <w:p w:rsidR="00E25F42" w:rsidRPr="000834D3" w:rsidRDefault="00E25F42" w:rsidP="00E25F42">
      <w:pPr>
        <w:jc w:val="both"/>
      </w:pPr>
      <w:r w:rsidRPr="000834D3">
        <w:t xml:space="preserve">- минимальную ширину улиц и дорог в красных линиях (в метрах) следует принимать: магистральных дорог -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; магистральных улиц - </w:t>
      </w:r>
      <w:smartTag w:uri="urn:schemas-microsoft-com:office:smarttags" w:element="metricconverter">
        <w:smartTagPr>
          <w:attr w:name="ProductID" w:val="40 м"/>
        </w:smartTagPr>
        <w:r w:rsidRPr="000834D3">
          <w:t>40 м</w:t>
        </w:r>
      </w:smartTag>
      <w:r w:rsidRPr="000834D3">
        <w:t xml:space="preserve">; улиц и дорог местного значения -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вдоль проездов следует принимать места для временного складирования снега, счищаемого с проездов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0834D3">
          <w:t>1,5 метра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етра"/>
        </w:smartTagPr>
        <w:r w:rsidRPr="000834D3">
          <w:t>0,5 метра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на однополосных проездах следует предусматривать разъездные площадки шириной не менее </w:t>
      </w:r>
      <w:smartTag w:uri="urn:schemas-microsoft-com:office:smarttags" w:element="metricconverter">
        <w:smartTagPr>
          <w:attr w:name="ProductID" w:val="6 метров"/>
        </w:smartTagPr>
        <w:r w:rsidRPr="000834D3">
          <w:t>6 метров</w:t>
        </w:r>
      </w:smartTag>
      <w:r w:rsidRPr="000834D3">
        <w:t xml:space="preserve"> и длиной не менее </w:t>
      </w:r>
      <w:smartTag w:uri="urn:schemas-microsoft-com:office:smarttags" w:element="metricconverter">
        <w:smartTagPr>
          <w:attr w:name="ProductID" w:val="15 метров"/>
        </w:smartTagPr>
        <w:r w:rsidRPr="000834D3">
          <w:t>15 метров</w:t>
        </w:r>
      </w:smartTag>
      <w:r w:rsidRPr="000834D3">
        <w:t xml:space="preserve"> на расстоянии не более </w:t>
      </w:r>
      <w:smartTag w:uri="urn:schemas-microsoft-com:office:smarttags" w:element="metricconverter">
        <w:smartTagPr>
          <w:attr w:name="ProductID" w:val="75 метров"/>
        </w:smartTagPr>
        <w:r w:rsidRPr="000834D3">
          <w:t>75 метров</w:t>
        </w:r>
      </w:smartTag>
      <w:r w:rsidRPr="000834D3">
        <w:t xml:space="preserve"> между ними, на территории малоэтажной жилой застройки расстояние между разъездными площадками следует принимать не более </w:t>
      </w:r>
      <w:smartTag w:uri="urn:schemas-microsoft-com:office:smarttags" w:element="metricconverter">
        <w:smartTagPr>
          <w:attr w:name="ProductID" w:val="200 метров"/>
        </w:smartTagPr>
        <w:r w:rsidRPr="000834D3">
          <w:t>200 метров</w:t>
        </w:r>
      </w:smartTag>
      <w:r w:rsidRPr="000834D3">
        <w:t xml:space="preserve">; в пределах фасадов зданий, имеющих входы, проезды следует принимать шириной </w:t>
      </w:r>
      <w:smartTag w:uri="urn:schemas-microsoft-com:office:smarttags" w:element="metricconverter">
        <w:smartTagPr>
          <w:attr w:name="ProductID" w:val="5,5 метра"/>
        </w:smartTagPr>
        <w:r w:rsidRPr="000834D3">
          <w:t>5,5 метра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тупиковые проезды следует принимать протяженностью не более </w:t>
      </w:r>
      <w:smartTag w:uri="urn:schemas-microsoft-com:office:smarttags" w:element="metricconverter">
        <w:smartTagPr>
          <w:attr w:name="ProductID" w:val="150 метров"/>
        </w:smartTagPr>
        <w:r w:rsidRPr="000834D3">
          <w:t>150 метров</w:t>
        </w:r>
      </w:smartTag>
      <w:r w:rsidRPr="000834D3">
        <w:t xml:space="preserve">; 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етров"/>
        </w:smartTagPr>
        <w:r w:rsidRPr="000834D3">
          <w:t>16 метров</w:t>
        </w:r>
      </w:smartTag>
      <w:r w:rsidRPr="000834D3"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етров"/>
        </w:smartTagPr>
        <w:r w:rsidRPr="000834D3">
          <w:t>30 метров</w:t>
        </w:r>
      </w:smartTag>
      <w:r w:rsidRPr="000834D3">
        <w:t xml:space="preserve"> при организации конечного пункта для разворота средств общественного пассажирского транспорта;</w:t>
      </w:r>
    </w:p>
    <w:p w:rsidR="00E25F42" w:rsidRPr="000834D3" w:rsidRDefault="00E25F42" w:rsidP="00E25F42">
      <w:pPr>
        <w:jc w:val="both"/>
      </w:pPr>
      <w:r w:rsidRPr="000834D3">
        <w:t xml:space="preserve">- ширину пешеходных тротуаров улиц и дорог следует принимать: ширину одной полосы движения - </w:t>
      </w:r>
      <w:smartTag w:uri="urn:schemas-microsoft-com:office:smarttags" w:element="metricconverter">
        <w:smartTagPr>
          <w:attr w:name="ProductID" w:val="0,75 метра"/>
        </w:smartTagPr>
        <w:r w:rsidRPr="000834D3">
          <w:t>0,75 метра</w:t>
        </w:r>
      </w:smartTag>
      <w:r w:rsidRPr="000834D3">
        <w:t>; пропускную способность одной полосы движения: для тротуаров вдоль застройки с развитой системой обслуживания и в пересадочных узлах с пересечением пешеходных потоков различных направлений - 500 человек в час; для тротуаров, отдаленных от застройки или вдоль застройки без учреждений обслуживания - 700 человек в час;</w:t>
      </w:r>
    </w:p>
    <w:p w:rsidR="00E25F42" w:rsidRPr="000834D3" w:rsidRDefault="00E25F42" w:rsidP="00E25F42">
      <w:pPr>
        <w:jc w:val="both"/>
      </w:pPr>
      <w:r w:rsidRPr="000834D3">
        <w:t xml:space="preserve">- расстояние между пешеходными переходами (в метрах) следует принимать не более: на магистральных дорогах регулируемого движения в пределах застроенной территории -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 в одном уровне; </w:t>
      </w:r>
    </w:p>
    <w:p w:rsidR="00E25F42" w:rsidRPr="000834D3" w:rsidRDefault="00E25F42" w:rsidP="00E25F42">
      <w:pPr>
        <w:jc w:val="both"/>
      </w:pPr>
      <w:r w:rsidRPr="000834D3">
        <w:t xml:space="preserve">- въезды на территорию микрорайонов и кварталов, а также сквозные проезды в зданиях следует предусматривать на расстоянии не более </w:t>
      </w:r>
      <w:smartTag w:uri="urn:schemas-microsoft-com:office:smarttags" w:element="metricconverter">
        <w:smartTagPr>
          <w:attr w:name="ProductID" w:val="300 метров"/>
        </w:smartTagPr>
        <w:r w:rsidRPr="000834D3">
          <w:t>300 метров</w:t>
        </w:r>
      </w:smartTag>
      <w:r w:rsidRPr="000834D3">
        <w:t xml:space="preserve"> один от другого;</w:t>
      </w:r>
    </w:p>
    <w:p w:rsidR="00E25F42" w:rsidRPr="000834D3" w:rsidRDefault="00E25F42" w:rsidP="00E25F42">
      <w:pPr>
        <w:jc w:val="both"/>
      </w:pPr>
      <w:r w:rsidRPr="000834D3">
        <w:t xml:space="preserve">- примыкания проездов к проезжим частям магистральных улиц регулируемого движения следует предусматривать на расстояниях не менее </w:t>
      </w:r>
      <w:smartTag w:uri="urn:schemas-microsoft-com:office:smarttags" w:element="metricconverter">
        <w:smartTagPr>
          <w:attr w:name="ProductID" w:val="50 метров"/>
        </w:smartTagPr>
        <w:r w:rsidRPr="000834D3">
          <w:t>50 метров</w:t>
        </w:r>
      </w:smartTag>
      <w:r w:rsidRPr="000834D3">
        <w:t xml:space="preserve"> от стоп-линии перекрестков, при этом до остановки общественного транспорта должно быть не менее </w:t>
      </w:r>
      <w:smartTag w:uri="urn:schemas-microsoft-com:office:smarttags" w:element="metricconverter">
        <w:smartTagPr>
          <w:attr w:name="ProductID" w:val="20 метров"/>
        </w:smartTagPr>
        <w:r w:rsidRPr="000834D3">
          <w:t>20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етров"/>
        </w:smartTagPr>
        <w:r w:rsidRPr="000834D3">
          <w:t>50 метров</w:t>
        </w:r>
      </w:smartTag>
      <w:r w:rsidRPr="000834D3">
        <w:t xml:space="preserve">, при применении шумозащитных устройств не менее </w:t>
      </w:r>
      <w:smartTag w:uri="urn:schemas-microsoft-com:office:smarttags" w:element="metricconverter">
        <w:smartTagPr>
          <w:attr w:name="ProductID" w:val="25 метров"/>
        </w:smartTagPr>
        <w:r w:rsidRPr="000834D3">
          <w:t>25 метров</w:t>
        </w:r>
      </w:smartTag>
      <w:r w:rsidRPr="000834D3">
        <w:t xml:space="preserve">; 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етров"/>
        </w:smartTagPr>
        <w:r w:rsidRPr="000834D3">
          <w:t>25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радиусы закруглений проезжей части улиц и дорог по кромке тротуаров и разделительных полос (в метрах) следует принимать не менее: для магистральных улиц и дорог регулируемого движения - </w:t>
      </w:r>
      <w:smartTag w:uri="urn:schemas-microsoft-com:office:smarttags" w:element="metricconverter">
        <w:smartTagPr>
          <w:attr w:name="ProductID" w:val="8,0 м"/>
        </w:smartTagPr>
        <w:r w:rsidRPr="000834D3">
          <w:t>8,0 м</w:t>
        </w:r>
      </w:smartTag>
      <w:r w:rsidRPr="000834D3">
        <w:t xml:space="preserve">; для улиц местного значения - </w:t>
      </w:r>
      <w:smartTag w:uri="urn:schemas-microsoft-com:office:smarttags" w:element="metricconverter">
        <w:smartTagPr>
          <w:attr w:name="ProductID" w:val="5,0 м"/>
        </w:smartTagPr>
        <w:r w:rsidRPr="000834D3">
          <w:t>5,0 м</w:t>
        </w:r>
      </w:smartTag>
      <w:r w:rsidRPr="000834D3">
        <w:t xml:space="preserve">; на транспортных площадках - </w:t>
      </w:r>
      <w:smartTag w:uri="urn:schemas-microsoft-com:office:smarttags" w:element="metricconverter">
        <w:smartTagPr>
          <w:attr w:name="ProductID" w:val="12,0 м"/>
        </w:smartTagPr>
        <w:r w:rsidRPr="000834D3">
          <w:t>12,0 м</w:t>
        </w:r>
      </w:smartTag>
      <w:r w:rsidRPr="000834D3">
        <w:t>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12" w:name="_Toc401816580"/>
      <w:bookmarkStart w:id="13" w:name="_Toc401840614"/>
      <w:r w:rsidRPr="000834D3">
        <w:t>6. Расчетные показатели, устанавливаемые для объектов местного значения поселения, имеющих промышленное и коммунально-складское назначение</w:t>
      </w:r>
      <w:bookmarkEnd w:id="12"/>
      <w:bookmarkEnd w:id="13"/>
    </w:p>
    <w:p w:rsidR="00E25F42" w:rsidRPr="000834D3" w:rsidRDefault="00E25F42" w:rsidP="00E25F42">
      <w:pPr>
        <w:jc w:val="center"/>
      </w:pP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6.1</w:t>
      </w:r>
      <w:r>
        <w:rPr>
          <w:b/>
        </w:rPr>
        <w:t>.</w:t>
      </w:r>
      <w:r w:rsidRPr="00DA5B0B">
        <w:rPr>
          <w:b/>
        </w:rPr>
        <w:t xml:space="preserve"> Организация промышленных зон.</w:t>
      </w:r>
    </w:p>
    <w:p w:rsidR="00E25F42" w:rsidRPr="000834D3" w:rsidRDefault="00E25F42" w:rsidP="00E25F42">
      <w:pPr>
        <w:jc w:val="both"/>
      </w:pPr>
      <w:r w:rsidRPr="000834D3">
        <w:lastRenderedPageBreak/>
        <w:t>Промышленные зоны предназначены для размещения преимущественно промышленных предприятий в зависимости от санитарной классификации производств, научно-производственные, коммунально-складские.</w:t>
      </w:r>
    </w:p>
    <w:p w:rsidR="00E25F42" w:rsidRPr="000834D3" w:rsidRDefault="00E25F42" w:rsidP="00E25F42">
      <w:pPr>
        <w:jc w:val="both"/>
      </w:pPr>
      <w:r w:rsidRPr="000834D3">
        <w:t xml:space="preserve">Предприятия пищевой, медицинской, фармацевтической и других отраслей промышленности с санитарно-защитной зоной до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не следует размещать на территории промышленных зон с предприятиями металлургической, химической, нефтехимической и других отраслей промышленности с вредными производствами, а также в пределах их санитарно-защитных зон.</w:t>
      </w:r>
    </w:p>
    <w:p w:rsidR="00E25F42" w:rsidRPr="000834D3" w:rsidRDefault="00E25F42" w:rsidP="00E25F42">
      <w:pPr>
        <w:jc w:val="both"/>
      </w:pPr>
      <w:r w:rsidRPr="000834D3">
        <w:t>Функционально-планировочную организацию промышленных зон необходимо предусматривать в виде кварталов (в границах красных линий), в пределах которых размещаются основные и вспомогательные производства предприятий, с учетом санитарно-гигиенических и противопожарных требований к их размещению, грузооборота и видов транспорта, а также очередности строительства.</w:t>
      </w:r>
    </w:p>
    <w:p w:rsidR="00E25F42" w:rsidRPr="000834D3" w:rsidRDefault="00E25F42" w:rsidP="00E25F42">
      <w:pPr>
        <w:jc w:val="both"/>
      </w:pPr>
      <w:r w:rsidRPr="000834D3">
        <w:t>Территория, занимаемая площадками промышленных предприятий и других производственных объектов, учреждениями и предприятиями обслуживания, должна составлять, как правило, не менее 60% всей территории промышленной зоны.</w:t>
      </w:r>
    </w:p>
    <w:p w:rsidR="00E25F42" w:rsidRDefault="00E25F42" w:rsidP="00E25F42">
      <w:pPr>
        <w:jc w:val="both"/>
      </w:pPr>
      <w:r w:rsidRPr="000834D3">
        <w:t xml:space="preserve">Примечания. </w:t>
      </w:r>
    </w:p>
    <w:p w:rsidR="00E25F42" w:rsidRPr="000834D3" w:rsidRDefault="00E25F42" w:rsidP="00E25F42">
      <w:pPr>
        <w:jc w:val="both"/>
      </w:pPr>
      <w:r w:rsidRPr="000834D3">
        <w:t>1. 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к общей территории промышленной зоны. Занятые территории могут включать резервные участки на площадках предприятий и других объектов, намеченные в соответствии с заданием на проектирование для размещения на них зданий и сооружений.</w:t>
      </w:r>
    </w:p>
    <w:p w:rsidR="00E25F42" w:rsidRPr="000834D3" w:rsidRDefault="00E25F42" w:rsidP="00E25F42">
      <w:pPr>
        <w:jc w:val="both"/>
      </w:pPr>
      <w:r w:rsidRPr="000834D3">
        <w:t xml:space="preserve">2.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</w:t>
      </w:r>
      <w:r w:rsidRPr="000834D3">
        <w:rPr>
          <w:rFonts w:eastAsia="Calibri"/>
        </w:rPr>
        <w:t>СП 18.13330.2011. «Генеральные планы промышленных предприятий. Актуализированная редакция СНиП II-89-80*»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3. Плотность застройки кварталов, занимаемых промышленными предприятиями и другими объектами, как правило, не должна превышать:</w:t>
      </w:r>
    </w:p>
    <w:p w:rsidR="00E25F42" w:rsidRPr="000834D3" w:rsidRDefault="00E25F42" w:rsidP="00E25F42">
      <w:pPr>
        <w:jc w:val="both"/>
      </w:pPr>
      <w:r w:rsidRPr="000834D3">
        <w:t>- коэффициент застройки 0,8;</w:t>
      </w:r>
    </w:p>
    <w:p w:rsidR="00E25F42" w:rsidRPr="000834D3" w:rsidRDefault="00E25F42" w:rsidP="00E25F42">
      <w:pPr>
        <w:jc w:val="both"/>
      </w:pPr>
      <w:r w:rsidRPr="000834D3">
        <w:t>- коэффициент плотности застройки 2,4.</w:t>
      </w:r>
    </w:p>
    <w:p w:rsidR="00E25F42" w:rsidRPr="000834D3" w:rsidRDefault="00E25F42" w:rsidP="00E25F42">
      <w:pPr>
        <w:jc w:val="both"/>
      </w:pPr>
      <w:r w:rsidRPr="000834D3">
        <w:t>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воздуха, а также положений об охране подземных вод.</w:t>
      </w:r>
    </w:p>
    <w:p w:rsidR="00E25F42" w:rsidRPr="000834D3" w:rsidRDefault="00E25F42" w:rsidP="00E25F42">
      <w:pPr>
        <w:jc w:val="both"/>
      </w:pPr>
      <w:bookmarkStart w:id="14" w:name="Par312"/>
      <w:bookmarkEnd w:id="14"/>
      <w:r w:rsidRPr="000834D3">
        <w:t xml:space="preserve">Размеры санитарно-защитных зон следует устанавливать с учетом требований СанПиН 2.2.1/2.1.1.1200-03. </w:t>
      </w:r>
    </w:p>
    <w:p w:rsidR="00E25F42" w:rsidRPr="000834D3" w:rsidRDefault="00E25F42" w:rsidP="00E25F42">
      <w:pPr>
        <w:jc w:val="both"/>
      </w:pPr>
      <w:r w:rsidRPr="000834D3">
        <w:t>Минимальную площадь озеленения санитарно-защитных зон следует принимать в зависимость от ширины зоны, %:</w:t>
      </w:r>
    </w:p>
    <w:p w:rsidR="00E25F42" w:rsidRPr="000834D3" w:rsidRDefault="00E25F42" w:rsidP="00E25F42">
      <w:pPr>
        <w:jc w:val="both"/>
      </w:pPr>
      <w:r w:rsidRPr="000834D3">
        <w:t xml:space="preserve">  до 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 ................................................. 60</w:t>
      </w:r>
    </w:p>
    <w:p w:rsidR="00E25F42" w:rsidRPr="000834D3" w:rsidRDefault="00E25F42" w:rsidP="00E25F42">
      <w:pPr>
        <w:jc w:val="both"/>
      </w:pPr>
      <w:r w:rsidRPr="000834D3">
        <w:t xml:space="preserve">    св. 300 до </w:t>
      </w:r>
      <w:smartTag w:uri="urn:schemas-microsoft-com:office:smarttags" w:element="metricconverter">
        <w:smartTagPr>
          <w:attr w:name="ProductID" w:val="1000 м"/>
        </w:smartTagPr>
        <w:r w:rsidRPr="000834D3">
          <w:t>1000 м</w:t>
        </w:r>
      </w:smartTag>
      <w:r w:rsidRPr="000834D3">
        <w:t xml:space="preserve"> ................................... 50</w:t>
      </w:r>
    </w:p>
    <w:p w:rsidR="00E25F42" w:rsidRPr="000834D3" w:rsidRDefault="00E25F42" w:rsidP="00E25F42">
      <w:pPr>
        <w:jc w:val="both"/>
      </w:pPr>
      <w:r w:rsidRPr="000834D3">
        <w:t xml:space="preserve">    "  1000 "  </w:t>
      </w:r>
      <w:smartTag w:uri="urn:schemas-microsoft-com:office:smarttags" w:element="metricconverter">
        <w:smartTagPr>
          <w:attr w:name="ProductID" w:val="3000 м"/>
        </w:smartTagPr>
        <w:r w:rsidRPr="000834D3">
          <w:t>3000 м</w:t>
        </w:r>
      </w:smartTag>
      <w:r w:rsidRPr="000834D3">
        <w:t xml:space="preserve"> ..................................... 40</w:t>
      </w:r>
    </w:p>
    <w:p w:rsidR="00E25F42" w:rsidRPr="000834D3" w:rsidRDefault="00E25F42" w:rsidP="00E25F42">
      <w:pPr>
        <w:jc w:val="both"/>
      </w:pPr>
      <w:r w:rsidRPr="000834D3">
        <w:t xml:space="preserve">    "  </w:t>
      </w:r>
      <w:smartTag w:uri="urn:schemas-microsoft-com:office:smarttags" w:element="metricconverter">
        <w:smartTagPr>
          <w:attr w:name="ProductID" w:val="3000 м"/>
        </w:smartTagPr>
        <w:r w:rsidRPr="000834D3">
          <w:t>3000 м</w:t>
        </w:r>
      </w:smartTag>
      <w:r w:rsidRPr="000834D3">
        <w:t xml:space="preserve"> ................................................. 20</w:t>
      </w:r>
    </w:p>
    <w:p w:rsidR="00E25F42" w:rsidRPr="000834D3" w:rsidRDefault="00E25F42" w:rsidP="00E25F42">
      <w:pPr>
        <w:jc w:val="both"/>
      </w:pPr>
      <w:r w:rsidRPr="000834D3">
        <w:t xml:space="preserve">В санитарно-защитных зонах со стороны жилых и общественно-деловых зон необходимо предусматривать полосу древесно-кустарниковых насаждений шириной не менее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, а при ширине зоны до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 -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>.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6.2</w:t>
      </w:r>
      <w:r>
        <w:rPr>
          <w:b/>
        </w:rPr>
        <w:t>.</w:t>
      </w:r>
      <w:r w:rsidRPr="00DA5B0B">
        <w:rPr>
          <w:b/>
        </w:rPr>
        <w:t xml:space="preserve"> Организация коммунально-складских зон.</w:t>
      </w:r>
    </w:p>
    <w:p w:rsidR="00E25F42" w:rsidRPr="000834D3" w:rsidRDefault="00E25F42" w:rsidP="00E25F42">
      <w:pPr>
        <w:jc w:val="both"/>
      </w:pPr>
      <w:r w:rsidRPr="000834D3">
        <w:t xml:space="preserve">На территориях коммунально-складских зон следует размещать предприятия пищевой (пищевкусовой, мясной и молочной) промышленности, общетоварные (продовольственные и непродовольственные), специализированные склады </w:t>
      </w:r>
      <w:r w:rsidRPr="000834D3">
        <w:lastRenderedPageBreak/>
        <w:t>(холодильники, картофеле-, овоще-, фруктохранилища), предприятия коммунального, транспортного и бытового обслуживания населения.</w:t>
      </w:r>
    </w:p>
    <w:p w:rsidR="00E25F42" w:rsidRPr="000834D3" w:rsidRDefault="00E25F42" w:rsidP="00E25F42">
      <w:pPr>
        <w:jc w:val="both"/>
      </w:pPr>
      <w:r w:rsidRPr="000834D3">
        <w:t>Плотность застройки кварталов, занимаемых предприятиями коммунально-складского назначения не должна превышать:</w:t>
      </w:r>
    </w:p>
    <w:p w:rsidR="00E25F42" w:rsidRPr="000834D3" w:rsidRDefault="00E25F42" w:rsidP="00E25F42">
      <w:pPr>
        <w:jc w:val="both"/>
      </w:pPr>
      <w:r w:rsidRPr="000834D3">
        <w:t>- коэффициент застройки 0,6;</w:t>
      </w:r>
    </w:p>
    <w:p w:rsidR="00E25F42" w:rsidRPr="000834D3" w:rsidRDefault="00E25F42" w:rsidP="00E25F42">
      <w:pPr>
        <w:jc w:val="both"/>
      </w:pPr>
      <w:r w:rsidRPr="000834D3">
        <w:t>- коэффициент плотности застройки 1,8.</w:t>
      </w:r>
    </w:p>
    <w:p w:rsidR="00E25F42" w:rsidRPr="000834D3" w:rsidRDefault="00E25F42" w:rsidP="00E25F42">
      <w:pPr>
        <w:jc w:val="both"/>
      </w:pPr>
      <w:r w:rsidRPr="000834D3">
        <w:t xml:space="preserve">Размеры санитарно-защитных зон для картофеле-, овоще- и фруктохранилищ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Площадь и размеры земельных участков общетоварных складов на 1 тыс. чел. следует принимать по таблице ниже.</w:t>
      </w:r>
    </w:p>
    <w:p w:rsidR="00E25F42" w:rsidRPr="000834D3" w:rsidRDefault="00E25F42" w:rsidP="00E25F42"/>
    <w:tbl>
      <w:tblPr>
        <w:tblW w:w="0" w:type="auto"/>
        <w:tblInd w:w="74" w:type="dxa"/>
        <w:tblCellMar>
          <w:left w:w="0" w:type="dxa"/>
          <w:right w:w="0" w:type="dxa"/>
        </w:tblCellMar>
        <w:tblLook w:val="04A0"/>
      </w:tblPr>
      <w:tblGrid>
        <w:gridCol w:w="3396"/>
        <w:gridCol w:w="2753"/>
        <w:gridCol w:w="3280"/>
      </w:tblGrid>
      <w:tr w:rsidR="00E25F42" w:rsidRPr="000834D3" w:rsidTr="00F5288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общетоварные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Площадь складов, м</w:t>
            </w:r>
            <w:r w:rsidR="00C773F6" w:rsidRPr="00C773F6">
              <w:pict>
                <v:shape id="_x0000_i1026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м</w:t>
            </w:r>
            <w:r w:rsidR="00C773F6" w:rsidRPr="00C773F6">
              <w:pict>
                <v:shape id="_x0000_i1027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</w:tr>
      <w:tr w:rsidR="00E25F42" w:rsidRPr="000834D3" w:rsidTr="00F5288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Продовольственных товаров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19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60</w:t>
            </w:r>
          </w:p>
        </w:tc>
      </w:tr>
      <w:tr w:rsidR="00E25F42" w:rsidRPr="000834D3" w:rsidTr="00F52882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Непродовольственных товаров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193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580</w:t>
            </w:r>
          </w:p>
        </w:tc>
      </w:tr>
      <w:tr w:rsidR="00E25F42" w:rsidRPr="000834D3" w:rsidTr="00F52882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Примечания</w:t>
            </w:r>
            <w:r w:rsidRPr="000834D3">
              <w:br/>
              <w:t>1</w:t>
            </w:r>
            <w:r>
              <w:t>.</w:t>
            </w:r>
            <w:r w:rsidRPr="000834D3">
              <w:t xml:space="preserve"> При размещении общетоварных складов в составе специализированных групп размеры земельных участков рекомендуется сокращать до 30%.</w:t>
            </w:r>
            <w:r w:rsidRPr="000834D3">
              <w:br/>
              <w:t>2</w:t>
            </w:r>
            <w:r>
              <w:t>.</w:t>
            </w:r>
            <w:r w:rsidRPr="000834D3">
              <w:t xml:space="preserve"> В зонах досрочного завоза товаров размеры земельных участков следует увеличивать на 40%.</w:t>
            </w:r>
            <w:r w:rsidRPr="000834D3">
              <w:br/>
              <w:t>3</w:t>
            </w:r>
            <w:r>
              <w:t>.</w:t>
            </w:r>
            <w:r w:rsidRPr="000834D3">
              <w:t xml:space="preserve"> Уровень товарных запасов для общетоварных складов по числу дней розничной продажи (товарообороту) устанавливается органами управления торговлей республик, краев, областей и городов федерального значения.</w:t>
            </w:r>
            <w:r w:rsidRPr="000834D3">
              <w:br/>
              <w:t xml:space="preserve">4 </w:t>
            </w:r>
            <w:r>
              <w:t>.</w:t>
            </w:r>
            <w:r w:rsidRPr="000834D3">
              <w:t>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городах.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>Вместимость и размеры земельных участков специализированных складов на 1 тыс. чел. следует принимать по таблице ниже.</w:t>
      </w:r>
    </w:p>
    <w:p w:rsidR="00E25F42" w:rsidRPr="000834D3" w:rsidRDefault="00E25F42" w:rsidP="00E25F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5"/>
        <w:gridCol w:w="2717"/>
        <w:gridCol w:w="3291"/>
      </w:tblGrid>
      <w:tr w:rsidR="00E25F42" w:rsidRPr="000834D3" w:rsidTr="00F52882"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специализированные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Вместимость складов, 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м</w:t>
            </w:r>
            <w:r w:rsidR="00C773F6" w:rsidRPr="00C773F6">
              <w:pict>
                <v:shape id="_x0000_i1028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</w:tr>
      <w:tr w:rsidR="00E25F42" w:rsidRPr="000834D3" w:rsidTr="00F52882"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25</w:t>
            </w:r>
          </w:p>
        </w:tc>
      </w:tr>
      <w:tr w:rsidR="00E25F42" w:rsidRPr="000834D3" w:rsidTr="00F52882"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Фруктохранилища</w:t>
            </w:r>
            <w:r w:rsidRPr="000834D3">
              <w:br/>
              <w:t>Овощехранилища</w:t>
            </w:r>
            <w:r w:rsidRPr="000834D3">
              <w:br/>
              <w:t>Картофелехранилища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90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380</w:t>
            </w:r>
          </w:p>
        </w:tc>
      </w:tr>
    </w:tbl>
    <w:p w:rsidR="00E25F42" w:rsidRPr="000834D3" w:rsidRDefault="00E25F42" w:rsidP="00E25F42"/>
    <w:p w:rsidR="00E25F42" w:rsidRPr="000834D3" w:rsidRDefault="00E25F42" w:rsidP="00E25F42">
      <w:r w:rsidRPr="000834D3">
        <w:t>Размеры земельных участков складов строительных материалов и твердого топлива на 1 тыс. чел. следует принимать по таблице ниже.</w:t>
      </w:r>
    </w:p>
    <w:p w:rsidR="00E25F42" w:rsidRPr="000834D3" w:rsidRDefault="00E25F42" w:rsidP="00E25F4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844"/>
        <w:gridCol w:w="3659"/>
      </w:tblGrid>
      <w:tr w:rsidR="00E25F42" w:rsidRPr="000834D3" w:rsidTr="00F52882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Размеры земельных участков, м</w:t>
            </w:r>
            <w:r w:rsidR="00C773F6" w:rsidRPr="00C773F6">
              <w:pict>
                <v:shape id="_x0000_i1029" type="#_x0000_t75" alt="СП 42.13330.2011 Градостроительство. Планировка и застройка городских и сельских поселений. Актуализированная редакция СНиП 2.07.01-89*" style="width:7.5pt;height:17.25pt"/>
              </w:pict>
            </w:r>
          </w:p>
        </w:tc>
      </w:tr>
      <w:tr w:rsidR="00E25F42" w:rsidRPr="000834D3" w:rsidTr="00F52882"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строительных материалов (потребительские)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Склады твердого топлива с преимущественным использованием: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/>
        </w:tc>
      </w:tr>
      <w:tr w:rsidR="00E25F42" w:rsidRPr="000834D3" w:rsidTr="00F52882">
        <w:tc>
          <w:tcPr>
            <w:tcW w:w="58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- угля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  <w:tr w:rsidR="00E25F42" w:rsidRPr="000834D3" w:rsidTr="00F52882">
        <w:tc>
          <w:tcPr>
            <w:tcW w:w="5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lastRenderedPageBreak/>
              <w:t>- дров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E25F42" w:rsidRPr="000834D3" w:rsidRDefault="00E25F42" w:rsidP="00F52882">
            <w:r w:rsidRPr="000834D3">
              <w:t>300</w:t>
            </w:r>
          </w:p>
        </w:tc>
      </w:tr>
    </w:tbl>
    <w:p w:rsidR="00E25F42" w:rsidRPr="000834D3" w:rsidRDefault="00E25F42" w:rsidP="00E25F42"/>
    <w:p w:rsidR="00E25F42" w:rsidRDefault="00E25F42" w:rsidP="00E25F42">
      <w:pPr>
        <w:jc w:val="center"/>
      </w:pPr>
      <w:bookmarkStart w:id="15" w:name="_Toc401816581"/>
      <w:bookmarkStart w:id="16" w:name="_Toc401840615"/>
      <w:r w:rsidRPr="000834D3">
        <w:t>7. Расчетные показатели, устанавливаемые для объектов местного значения поселения в области сельского хозяйства</w:t>
      </w:r>
      <w:bookmarkEnd w:id="15"/>
      <w:bookmarkEnd w:id="16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При организации сельскохозяйственного производства необходимо предусматривать меры по защите жилых и общественно-деловых зон от неблагоприятного влияния производственных комплексов, а также самих этих комплексов, если они связаны с производством пищевых продуктов, от загрязнений и вредных воздействий иных производств, транспортных и коммунальных сооружений. Меры по исключению загрязнения почв, поверхностных и подземных вод, поверхностных водосборов, водоемов и атмосферного воздуха должны соответствовать санитарным нормам.</w:t>
      </w:r>
    </w:p>
    <w:p w:rsidR="00E25F42" w:rsidRPr="000834D3" w:rsidRDefault="00E25F42" w:rsidP="00E25F42">
      <w:pPr>
        <w:jc w:val="both"/>
      </w:pPr>
      <w:r w:rsidRPr="000834D3">
        <w:t>При формировании промышленных зон расстояния между сельскохозяйственными предприятиями, зданиями и сооружениями следует предусматривать минимально допустимые исходя из санитарных, ветеринарных, противопожарных требований и норм технологического проектирования.</w:t>
      </w:r>
    </w:p>
    <w:p w:rsidR="00E25F42" w:rsidRPr="000834D3" w:rsidRDefault="00E25F42" w:rsidP="00E25F42">
      <w:pPr>
        <w:jc w:val="both"/>
      </w:pPr>
      <w:r w:rsidRPr="000834D3">
        <w:t>На территории животноводческих комплексов и ферм и в их санитарно-защитных зонах не допускается размещать предприятия по переработке сельскохозяйственной продукции, объекты питания и объекты, к ним приравненные.</w:t>
      </w:r>
    </w:p>
    <w:p w:rsidR="00E25F42" w:rsidRPr="000834D3" w:rsidRDefault="00E25F42" w:rsidP="00E25F42">
      <w:pPr>
        <w:jc w:val="both"/>
      </w:pPr>
      <w:r w:rsidRPr="000834D3">
        <w:t>При размещении сельскохозяйственных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воздуха.</w:t>
      </w:r>
    </w:p>
    <w:p w:rsidR="00E25F42" w:rsidRPr="000834D3" w:rsidRDefault="00E25F42" w:rsidP="00E25F42">
      <w:pPr>
        <w:jc w:val="both"/>
      </w:pPr>
      <w:r w:rsidRPr="000834D3">
        <w:t xml:space="preserve">Объекты с размерами санитарно-защитной зоны свыше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 следует размещать на обособленных земельных участках за пределами границ населенных пунктов.</w:t>
      </w:r>
    </w:p>
    <w:p w:rsidR="00E25F42" w:rsidRPr="000834D3" w:rsidRDefault="00E25F42" w:rsidP="00E25F42">
      <w:pPr>
        <w:jc w:val="both"/>
      </w:pPr>
      <w:r w:rsidRPr="000834D3">
        <w:t>Промышленные зоны, как правило, не должны быть разделены на обособленные участки автомобильными дорогами общей сети.</w:t>
      </w:r>
    </w:p>
    <w:p w:rsidR="00E25F42" w:rsidRPr="000834D3" w:rsidRDefault="00E25F42" w:rsidP="00E25F42">
      <w:pPr>
        <w:jc w:val="both"/>
      </w:pPr>
      <w:r w:rsidRPr="000834D3">
        <w:t>Расстояние от помещений (сооружений) до объектов жилой застройки принимать не меньше, указанных в таблице ниже.</w:t>
      </w:r>
    </w:p>
    <w:p w:rsidR="00E25F42" w:rsidRPr="000834D3" w:rsidRDefault="00E25F42" w:rsidP="00E25F42"/>
    <w:tbl>
      <w:tblPr>
        <w:tblW w:w="0" w:type="auto"/>
        <w:jc w:val="center"/>
        <w:tblCellSpacing w:w="5" w:type="nil"/>
        <w:tblInd w:w="-3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96"/>
        <w:gridCol w:w="979"/>
        <w:gridCol w:w="978"/>
        <w:gridCol w:w="838"/>
        <w:gridCol w:w="1118"/>
        <w:gridCol w:w="979"/>
        <w:gridCol w:w="838"/>
        <w:gridCol w:w="977"/>
      </w:tblGrid>
      <w:tr w:rsidR="00E25F42" w:rsidRPr="000834D3" w:rsidTr="00F52882">
        <w:trPr>
          <w:trHeight w:val="1399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Минимальное расстояние от помещений (сооружений) до объектов жилой застройки, 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свиньи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коровы, бычки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овцы, козы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кролики-матки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птица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лошади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нутрии, песцы</w:t>
            </w:r>
          </w:p>
        </w:tc>
      </w:tr>
      <w:tr w:rsidR="00E25F42" w:rsidRPr="000834D3" w:rsidTr="00F52882">
        <w:trPr>
          <w:trHeight w:val="274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30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5</w:t>
            </w:r>
          </w:p>
        </w:tc>
      </w:tr>
      <w:tr w:rsidR="00E25F42" w:rsidRPr="000834D3" w:rsidTr="00F52882">
        <w:trPr>
          <w:trHeight w:val="289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20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45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8</w:t>
            </w:r>
          </w:p>
        </w:tc>
      </w:tr>
      <w:tr w:rsidR="00E25F42" w:rsidRPr="000834D3" w:rsidTr="00F52882">
        <w:trPr>
          <w:trHeight w:val="274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60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10</w:t>
            </w:r>
          </w:p>
        </w:tc>
      </w:tr>
      <w:tr w:rsidR="00E25F42" w:rsidRPr="000834D3" w:rsidTr="00F52882">
        <w:trPr>
          <w:trHeight w:val="274"/>
          <w:tblCellSpacing w:w="5" w:type="nil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40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75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до 15</w:t>
            </w:r>
          </w:p>
        </w:tc>
      </w:tr>
    </w:tbl>
    <w:p w:rsidR="00E25F42" w:rsidRPr="000834D3" w:rsidRDefault="00E25F42" w:rsidP="00E25F42"/>
    <w:p w:rsidR="00E25F42" w:rsidRDefault="00E25F42" w:rsidP="00E25F42">
      <w:pPr>
        <w:jc w:val="center"/>
      </w:pPr>
      <w:bookmarkStart w:id="17" w:name="_Toc401816582"/>
      <w:bookmarkStart w:id="18" w:name="_Toc401840616"/>
      <w:r w:rsidRPr="000834D3">
        <w:t>8. Расчетные показатели, устанавливаемые для объектов местного значения поселения в области предупреждения и ликвидации последствий чрезвычайных ситуаций</w:t>
      </w:r>
      <w:bookmarkEnd w:id="17"/>
      <w:bookmarkEnd w:id="18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 xml:space="preserve">При разработке проектов планировки и застройки следует предусматривать при необходимости инженерную защиту от подтопления, землетрясения, сильного ветра, сильных осадков, сильного снегопада, сильной метели, гололёда, заморозков, лесных пожаров. </w:t>
      </w:r>
    </w:p>
    <w:p w:rsidR="00E25F42" w:rsidRPr="000834D3" w:rsidRDefault="00E25F42" w:rsidP="00E25F42">
      <w:pPr>
        <w:jc w:val="both"/>
      </w:pPr>
      <w:r w:rsidRPr="000834D3">
        <w:t>Отвод поверхностных вод следует осуществлять со всего бассейна (стоки в водоемы, водостоки, овраги и т.п.) в соответствии с СП 32.13330.2012. Допускается применение открытых водоотводящих устройств - канав, кюветов, лотков.</w:t>
      </w:r>
    </w:p>
    <w:p w:rsidR="00E25F42" w:rsidRPr="000834D3" w:rsidRDefault="00E25F42" w:rsidP="00E25F42">
      <w:pPr>
        <w:jc w:val="both"/>
      </w:pPr>
      <w:r w:rsidRPr="000834D3">
        <w:t xml:space="preserve">На территории поселений с высоким стоянием грунтовых вод, на заболоченных участках следует предусматривать понижение уровня грунтовых вод в зоне капитальной застройки путем устройства закрытых дренажей. На территории усадебной застройки и на </w:t>
      </w:r>
      <w:r w:rsidRPr="000834D3">
        <w:lastRenderedPageBreak/>
        <w:t>территориях стадионов, парков и других озелененных территорий общего пользования допускается открытая осушительная сеть.</w:t>
      </w:r>
    </w:p>
    <w:p w:rsidR="00E25F42" w:rsidRPr="000834D3" w:rsidRDefault="00E25F42" w:rsidP="00E25F42">
      <w:pPr>
        <w:jc w:val="both"/>
      </w:pPr>
      <w:r w:rsidRPr="000834D3">
        <w:t>Указанные мероприятия должны обеспечивать в соответствии со СНиП 2.06.15. «</w:t>
      </w:r>
      <w:r w:rsidRPr="000834D3">
        <w:rPr>
          <w:rFonts w:eastAsia="Calibri"/>
        </w:rPr>
        <w:t>Инженерная защита территории от затопления и подтопления»</w:t>
      </w:r>
      <w:r w:rsidRPr="000834D3">
        <w:t xml:space="preserve"> понижение уровня грунтовых вод на территории: капитальной застройки - не менее </w:t>
      </w:r>
      <w:smartTag w:uri="urn:schemas-microsoft-com:office:smarttags" w:element="metricconverter">
        <w:smartTagPr>
          <w:attr w:name="ProductID" w:val="2 м"/>
        </w:smartTagPr>
        <w:r w:rsidRPr="000834D3">
          <w:t>2 м</w:t>
        </w:r>
      </w:smartTag>
      <w:r w:rsidRPr="000834D3">
        <w:t xml:space="preserve"> от проектной отметки поверхности; стадионов, парков, скверов и других зеленых насаждений - не менее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На участках залегания торфа, подлежащих застройке, наряду с понижением уровня грунтовых вод следует предусматривать пригрузку их поверхности минеральными грунтами, а при соответствующем обосновании допускается выторфовывание.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стока.</w:t>
      </w:r>
    </w:p>
    <w:p w:rsidR="00E25F42" w:rsidRPr="000834D3" w:rsidRDefault="00E25F42" w:rsidP="00E25F42">
      <w:pPr>
        <w:jc w:val="both"/>
      </w:pPr>
      <w:r w:rsidRPr="000834D3">
        <w:t xml:space="preserve">Минимальную толщину слоя минеральных грунтов следует принимать равной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; на проезжих частях улиц толщина слоя минеральных грунтов должна быть установлена в зависимости от интенсивности движения транспорта.</w:t>
      </w:r>
    </w:p>
    <w:p w:rsidR="00E25F42" w:rsidRPr="000834D3" w:rsidRDefault="00E25F42" w:rsidP="00E25F42">
      <w:pPr>
        <w:jc w:val="both"/>
      </w:pPr>
      <w:r w:rsidRPr="000834D3">
        <w:t>За расчетный горизонт высоких вод следует принимать отметку наивысшего уровня воды повторяемостью: один раз в 100 лет - для территорий, застроенных или подлежащих застройке жилыми и общественными зданиями; один раз в 10 лет - для территорий парков и плоскостных спортивных сооружений.</w:t>
      </w:r>
    </w:p>
    <w:p w:rsidR="00E25F42" w:rsidRDefault="00E25F42" w:rsidP="00E25F42">
      <w:bookmarkStart w:id="19" w:name="_Toc401816583"/>
      <w:bookmarkStart w:id="20" w:name="_Toc401840617"/>
    </w:p>
    <w:p w:rsidR="00E25F42" w:rsidRDefault="00E25F42" w:rsidP="00E25F42">
      <w:pPr>
        <w:jc w:val="center"/>
      </w:pPr>
      <w:r w:rsidRPr="000834D3">
        <w:t>9. Расчетные показатели, устанавливаемые для объектов местного значения поселения в области мест захоронений</w:t>
      </w:r>
      <w:bookmarkEnd w:id="19"/>
      <w:bookmarkEnd w:id="20"/>
    </w:p>
    <w:p w:rsidR="00E25F42" w:rsidRPr="000834D3" w:rsidRDefault="00E25F42" w:rsidP="00E25F42">
      <w:pPr>
        <w:jc w:val="center"/>
      </w:pP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9.1</w:t>
      </w:r>
      <w:r>
        <w:rPr>
          <w:b/>
        </w:rPr>
        <w:t>.</w:t>
      </w:r>
      <w:r w:rsidRPr="00DA5B0B">
        <w:rPr>
          <w:b/>
        </w:rPr>
        <w:t xml:space="preserve"> Параметры размещения.</w:t>
      </w:r>
    </w:p>
    <w:p w:rsidR="00E25F42" w:rsidRPr="000834D3" w:rsidRDefault="00E25F42" w:rsidP="00E25F42">
      <w:pPr>
        <w:jc w:val="both"/>
      </w:pPr>
      <w:r w:rsidRPr="000834D3">
        <w:t>Размещение проектируемых кладбищ традиционного захоронения необходимо осуществлять в пригородной зоне населенных пунктов, на расстоянии от зданий и границ земельных участков учреждений и предприятий не менее:</w:t>
      </w:r>
    </w:p>
    <w:p w:rsidR="00E25F42" w:rsidRPr="000834D3" w:rsidRDefault="00E25F42" w:rsidP="00E25F42">
      <w:pPr>
        <w:jc w:val="both"/>
      </w:pPr>
      <w:r w:rsidRPr="000834D3">
        <w:tab/>
        <w:t xml:space="preserve">-  до красной линии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ab/>
        <w:t xml:space="preserve">- до стен жилых домов, зданий общеобразовательных школ, детских школьных и учебных учреждений </w:t>
      </w:r>
      <w:smartTag w:uri="urn:schemas-microsoft-com:office:smarttags" w:element="metricconverter">
        <w:smartTagPr>
          <w:attr w:name="ProductID" w:val="300 м"/>
        </w:smartTagPr>
        <w:r w:rsidRPr="000834D3">
          <w:t>300 м</w:t>
        </w:r>
      </w:smartTag>
      <w:r w:rsidRPr="000834D3">
        <w:t xml:space="preserve">. </w:t>
      </w:r>
    </w:p>
    <w:p w:rsidR="00E25F42" w:rsidRPr="000834D3" w:rsidRDefault="00E25F42" w:rsidP="00E25F42">
      <w:pPr>
        <w:jc w:val="both"/>
      </w:pPr>
      <w:r w:rsidRPr="000834D3">
        <w:tab/>
        <w:t xml:space="preserve">Примечание.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.  </w:t>
      </w:r>
    </w:p>
    <w:p w:rsidR="00E25F42" w:rsidRPr="000834D3" w:rsidRDefault="00E25F42" w:rsidP="00E25F42">
      <w:pPr>
        <w:jc w:val="both"/>
      </w:pPr>
      <w:r w:rsidRPr="000834D3">
        <w:t xml:space="preserve">В сложившихся микрорайонах населенных пунктов,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</w:t>
      </w:r>
      <w:smartTag w:uri="urn:schemas-microsoft-com:office:smarttags" w:element="metricconverter">
        <w:smartTagPr>
          <w:attr w:name="ProductID" w:val="100 м"/>
        </w:smartTagPr>
        <w:r w:rsidRPr="000834D3">
          <w:t>100 м</w:t>
        </w:r>
      </w:smartTag>
      <w:r w:rsidRPr="000834D3">
        <w:t xml:space="preserve">.  </w:t>
      </w:r>
    </w:p>
    <w:p w:rsidR="00E25F42" w:rsidRPr="000834D3" w:rsidRDefault="00E25F42" w:rsidP="00E25F42">
      <w:pPr>
        <w:jc w:val="both"/>
      </w:pPr>
      <w:r w:rsidRPr="000834D3">
        <w:t xml:space="preserve">Размеры земельного участка для кладбища традиционного захоронения следует принимать из расчета </w:t>
      </w:r>
      <w:smartTag w:uri="urn:schemas-microsoft-com:office:smarttags" w:element="metricconverter">
        <w:smartTagPr>
          <w:attr w:name="ProductID" w:val="0,24 га"/>
        </w:smartTagPr>
        <w:r w:rsidRPr="000834D3">
          <w:t>0,24 га</w:t>
        </w:r>
      </w:smartTag>
      <w:r w:rsidRPr="000834D3">
        <w:t xml:space="preserve"> на 1 тыс.чел.                                                            </w:t>
      </w:r>
    </w:p>
    <w:p w:rsidR="00E25F42" w:rsidRPr="00DA5B0B" w:rsidRDefault="00E25F42" w:rsidP="00E25F42">
      <w:pPr>
        <w:jc w:val="both"/>
        <w:rPr>
          <w:b/>
        </w:rPr>
      </w:pPr>
      <w:r w:rsidRPr="00DA5B0B">
        <w:rPr>
          <w:b/>
        </w:rPr>
        <w:t>9.2</w:t>
      </w:r>
      <w:r>
        <w:rPr>
          <w:b/>
        </w:rPr>
        <w:t>.</w:t>
      </w:r>
      <w:r w:rsidRPr="00DA5B0B">
        <w:rPr>
          <w:b/>
        </w:rPr>
        <w:t xml:space="preserve"> Закрытое кладбище.</w:t>
      </w:r>
    </w:p>
    <w:p w:rsidR="00E25F42" w:rsidRPr="000834D3" w:rsidRDefault="00E25F42" w:rsidP="00E25F42">
      <w:pPr>
        <w:jc w:val="both"/>
      </w:pPr>
      <w:r w:rsidRPr="000834D3">
        <w:t>Использование закрытого кладбища или отдельного участка на действующем кладбище для вторичного погребения может быть допущено не ранее, чем через 20 лет после последнего захоронения (кладбищенский период), однако если кладбище размещено в благоприятных почвенных условиях, этот срок по согласованию с местными учреждениями санитарно-эпидемиологической службы может быть уменьшен до 15 лет.</w:t>
      </w:r>
    </w:p>
    <w:p w:rsidR="00E25F42" w:rsidRPr="000834D3" w:rsidRDefault="00E25F42" w:rsidP="00E25F42">
      <w:pPr>
        <w:jc w:val="both"/>
      </w:pPr>
      <w:r w:rsidRPr="000834D3">
        <w:t>Вопрос об использовании закрытого кладбища для вторичного погребения должен быть согласован с местными учреждениями санитарно-эпидемиологической службы.</w:t>
      </w:r>
      <w:r w:rsidRPr="000834D3">
        <w:br/>
        <w:t xml:space="preserve">Территория ликвидируемого кладбища (по истечении кладбищенского периода) должна использоваться в качестве зеленого массива для общественного пользования. Ликвидация могил в этом случае, как правило, производится без вскрытия останков захороненных, путем снятия надгробий. </w:t>
      </w:r>
    </w:p>
    <w:p w:rsidR="00E25F42" w:rsidRPr="000834D3" w:rsidRDefault="00E25F42" w:rsidP="00E25F42">
      <w:pPr>
        <w:jc w:val="both"/>
      </w:pPr>
      <w:r w:rsidRPr="000834D3">
        <w:lastRenderedPageBreak/>
        <w:t>В отдельных случаях, по прошествии полного кладбищенского периода, территория ликвидируемого кладбища по согласованию с местным и учреждениями санитарно-эпидемиологической службы может быть использована для других целей.</w:t>
      </w:r>
    </w:p>
    <w:p w:rsidR="00E25F42" w:rsidRPr="000834D3" w:rsidRDefault="00E25F42" w:rsidP="00E25F42">
      <w:pPr>
        <w:jc w:val="both"/>
      </w:pPr>
      <w:r w:rsidRPr="000834D3">
        <w:t xml:space="preserve">В случае необходимости ликвидации действующего кладбища необходимо вскрытие всех останков и перезахоронение их на другое кладбище, с соблюдением правил по эксгумации и перезахоронению, изложенных в </w:t>
      </w:r>
      <w:r w:rsidRPr="000834D3">
        <w:rPr>
          <w:rFonts w:eastAsia="Calibri"/>
        </w:rPr>
        <w:t xml:space="preserve">СанПиН 2.1.2882-11 «Гигиенические требования к размещению, устройству и содержанию кладбищ, зданий и сооружений похоронного назначения». </w:t>
      </w:r>
      <w:r w:rsidRPr="000834D3">
        <w:t>Ответственность за выполнение вышеуказанных правил возлагается на органы, в ведении которых находятся кладбища.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21" w:name="_Toc401816584"/>
      <w:bookmarkStart w:id="22" w:name="_Toc401840618"/>
      <w:r w:rsidRPr="000834D3">
        <w:t>10. Иные расчетные показатели, необходимые для подготовки документов территориального планирования, документации по планировке территорий в поселении</w:t>
      </w:r>
      <w:bookmarkEnd w:id="21"/>
      <w:bookmarkEnd w:id="22"/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Иные общие расчетные показатели планировочной организации территорий в поселении:</w:t>
      </w:r>
    </w:p>
    <w:p w:rsidR="00E25F42" w:rsidRPr="000834D3" w:rsidRDefault="00E25F42" w:rsidP="00E25F42">
      <w:pPr>
        <w:jc w:val="both"/>
      </w:pPr>
      <w:r w:rsidRPr="000834D3">
        <w:t>- минимальную площадь земельного участка для размещения объекта индивидуального жилищного строительства и усадебного жилого дома, а также для садоводства, огородничества и дачного строительства следует принимать не менее 0,04 гектара;</w:t>
      </w:r>
    </w:p>
    <w:p w:rsidR="00E25F42" w:rsidRPr="000834D3" w:rsidRDefault="00E25F42" w:rsidP="00E25F42">
      <w:pPr>
        <w:jc w:val="both"/>
      </w:pPr>
      <w:r w:rsidRPr="000834D3">
        <w:t xml:space="preserve">- между длинными сторонами жилых зданий высотой 1 - 3 этажа следует принимать расстояние (в метрах) не менее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 xml:space="preserve">, а высотой 4 этажа и выше - не менее </w:t>
      </w:r>
      <w:smartTag w:uri="urn:schemas-microsoft-com:office:smarttags" w:element="metricconverter">
        <w:smartTagPr>
          <w:attr w:name="ProductID" w:val="20 м"/>
        </w:smartTagPr>
        <w:r w:rsidRPr="000834D3">
          <w:t>20 м</w:t>
        </w:r>
      </w:smartTag>
      <w:r w:rsidRPr="000834D3">
        <w:t xml:space="preserve">; между длинной стороной жилого здания и торцом жилого здания с окнами из жилых комнат, для такой же этажности, следует принимать расстояние не менее </w:t>
      </w:r>
      <w:smartTag w:uri="urn:schemas-microsoft-com:office:smarttags" w:element="metricconverter">
        <w:smartTagPr>
          <w:attr w:name="ProductID" w:val="10 м"/>
        </w:smartTagPr>
        <w:r w:rsidRPr="000834D3">
          <w:t>10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>- площадь озелененной и благоустроенной территории микрорайона (квартала) без учета участков школ и детских дошкольных учреждений следует принимать не менее 6 квадратных метров на 1 человека, проживающего на территории микрорайона (квартала);</w:t>
      </w:r>
    </w:p>
    <w:p w:rsidR="00E25F42" w:rsidRPr="000834D3" w:rsidRDefault="00E25F42" w:rsidP="00E25F42">
      <w:pPr>
        <w:jc w:val="both"/>
      </w:pPr>
      <w:r w:rsidRPr="000834D3">
        <w:t xml:space="preserve">- площадки для хозяйственных целей, в том числе площадки для мусоросборников, следует располагать не далее </w:t>
      </w:r>
      <w:smartTag w:uri="urn:schemas-microsoft-com:office:smarttags" w:element="metricconverter">
        <w:smartTagPr>
          <w:attr w:name="ProductID" w:val="100 метров"/>
        </w:smartTagPr>
        <w:r w:rsidRPr="000834D3">
          <w:t>100 метров</w:t>
        </w:r>
      </w:smartTag>
      <w:r w:rsidRPr="000834D3">
        <w:t xml:space="preserve"> от наиболее удаленного входа в жилое здание;</w:t>
      </w:r>
    </w:p>
    <w:p w:rsidR="00E25F42" w:rsidRPr="000834D3" w:rsidRDefault="00E25F42" w:rsidP="00E25F42">
      <w:pPr>
        <w:jc w:val="both"/>
      </w:pPr>
      <w:r w:rsidRPr="000834D3">
        <w:t xml:space="preserve">- расстояние от площадки для мусоросборников до площадок для игр детей, отдыха взрослого населения и занятий физкультурой следует принимать не менее </w:t>
      </w:r>
      <w:smartTag w:uri="urn:schemas-microsoft-com:office:smarttags" w:element="metricconverter">
        <w:smartTagPr>
          <w:attr w:name="ProductID" w:val="20 метров"/>
        </w:smartTagPr>
        <w:r w:rsidRPr="000834D3">
          <w:t>20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в зонах застройки объектами индивидуального жилищного строительства и усадебными жилыми домами 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по санитарным и бытовым условиям следует принимать не менее </w:t>
      </w:r>
      <w:smartTag w:uri="urn:schemas-microsoft-com:office:smarttags" w:element="metricconverter">
        <w:smartTagPr>
          <w:attr w:name="ProductID" w:val="6 метров"/>
        </w:smartTagPr>
        <w:r w:rsidRPr="000834D3">
          <w:t>6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в зонах малоэтажной жилой застройки расстояния до границы соседнего участка по санитарно-бытовым условиям (в метрах) следует принимать не менее: от объекта индивидуального жилищного строительства, усадебного жилого дома и жилого дома блокированной застройки - </w:t>
      </w:r>
      <w:smartTag w:uri="urn:schemas-microsoft-com:office:smarttags" w:element="metricconverter">
        <w:smartTagPr>
          <w:attr w:name="ProductID" w:val="3,0 м"/>
        </w:smartTagPr>
        <w:r w:rsidRPr="000834D3">
          <w:t>3,0 м</w:t>
        </w:r>
      </w:smartTag>
      <w:r w:rsidRPr="000834D3">
        <w:t xml:space="preserve">; от построек для содержания скота и птицы - </w:t>
      </w:r>
      <w:smartTag w:uri="urn:schemas-microsoft-com:office:smarttags" w:element="metricconverter">
        <w:smartTagPr>
          <w:attr w:name="ProductID" w:val="4,0 м"/>
        </w:smartTagPr>
        <w:r w:rsidRPr="000834D3">
          <w:t>4,0 м</w:t>
        </w:r>
      </w:smartTag>
      <w:r w:rsidRPr="000834D3">
        <w:t xml:space="preserve">; от бани, гаража и других построек - </w:t>
      </w:r>
      <w:smartTag w:uri="urn:schemas-microsoft-com:office:smarttags" w:element="metricconverter">
        <w:smartTagPr>
          <w:attr w:name="ProductID" w:val="1,0 м"/>
        </w:smartTagPr>
        <w:r w:rsidRPr="000834D3">
          <w:t>1,0 м</w:t>
        </w:r>
      </w:smartTag>
      <w:r w:rsidRPr="000834D3">
        <w:t xml:space="preserve">; от стволов высокорослых деревьев - </w:t>
      </w:r>
      <w:smartTag w:uri="urn:schemas-microsoft-com:office:smarttags" w:element="metricconverter">
        <w:smartTagPr>
          <w:attr w:name="ProductID" w:val="4,0 м"/>
        </w:smartTagPr>
        <w:r w:rsidRPr="000834D3">
          <w:t>4,0 м</w:t>
        </w:r>
      </w:smartTag>
      <w:r w:rsidRPr="000834D3">
        <w:t xml:space="preserve">; от стволов среднерослых деревьев - </w:t>
      </w:r>
      <w:smartTag w:uri="urn:schemas-microsoft-com:office:smarttags" w:element="metricconverter">
        <w:smartTagPr>
          <w:attr w:name="ProductID" w:val="2,0 м"/>
        </w:smartTagPr>
        <w:r w:rsidRPr="000834D3">
          <w:t>2,0 м</w:t>
        </w:r>
      </w:smartTag>
      <w:r w:rsidRPr="000834D3">
        <w:t xml:space="preserve">; от кустарника - </w:t>
      </w:r>
      <w:smartTag w:uri="urn:schemas-microsoft-com:office:smarttags" w:element="metricconverter">
        <w:smartTagPr>
          <w:attr w:name="ProductID" w:val="1,0 м"/>
        </w:smartTagPr>
        <w:r w:rsidRPr="000834D3">
          <w:t>1,0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объект индивидуального жилищного строительства и усадебный жилой дом должны отстоять от красной линии улиц не менее чем на </w:t>
      </w:r>
      <w:smartTag w:uri="urn:schemas-microsoft-com:office:smarttags" w:element="metricconverter">
        <w:smartTagPr>
          <w:attr w:name="ProductID" w:val="5 метров"/>
        </w:smartTagPr>
        <w:r w:rsidRPr="000834D3">
          <w:t>5 метров</w:t>
        </w:r>
      </w:smartTag>
      <w:r w:rsidRPr="000834D3">
        <w:t xml:space="preserve">, от красной линии проездов - не менее чем на </w:t>
      </w:r>
      <w:smartTag w:uri="urn:schemas-microsoft-com:office:smarttags" w:element="metricconverter">
        <w:smartTagPr>
          <w:attr w:name="ProductID" w:val="3 метра"/>
        </w:smartTagPr>
        <w:r w:rsidRPr="000834D3">
          <w:t>3 метра</w:t>
        </w:r>
      </w:smartTag>
      <w:r w:rsidRPr="000834D3">
        <w:t xml:space="preserve">; расстояние от хозяйственных построек до красных линий улиц и проездов следует принимать не менее </w:t>
      </w:r>
      <w:smartTag w:uri="urn:schemas-microsoft-com:office:smarttags" w:element="metricconverter">
        <w:smartTagPr>
          <w:attr w:name="ProductID" w:val="5 метров"/>
        </w:smartTagPr>
        <w:r w:rsidRPr="000834D3">
          <w:t>5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сараи для скота и птицы, размещаемые в пределах селитебной территории, должны содержать не более 30 блоков; их следует предусматривать на расстоянии (в метрах) от окон жилых помещений дома, при количестве блоков: до 2 блоков - </w:t>
      </w:r>
      <w:smartTag w:uri="urn:schemas-microsoft-com:office:smarttags" w:element="metricconverter">
        <w:smartTagPr>
          <w:attr w:name="ProductID" w:val="15 м"/>
        </w:smartTagPr>
        <w:r w:rsidRPr="000834D3">
          <w:t>15 м</w:t>
        </w:r>
      </w:smartTag>
      <w:r w:rsidRPr="000834D3">
        <w:t xml:space="preserve">; от 3 до 8 блоков -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 xml:space="preserve">; от 9 до 30 блоков -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>- 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метров;</w:t>
      </w:r>
    </w:p>
    <w:p w:rsidR="00E25F42" w:rsidRPr="000834D3" w:rsidRDefault="00E25F42" w:rsidP="00E25F42">
      <w:pPr>
        <w:jc w:val="both"/>
      </w:pPr>
      <w:r w:rsidRPr="000834D3">
        <w:t xml:space="preserve">- расстояние (в метрах) до водозаборных сооружений нецентрализованного водоснабжения следует принимать не менее: от существующих или возможных </w:t>
      </w:r>
      <w:r w:rsidRPr="000834D3">
        <w:lastRenderedPageBreak/>
        <w:t xml:space="preserve">источников загрязнения: выгребных туалетов и ям, складов удобрений и ядохимикатов, предприятий местной промышленности, канализационных сооружений и иных источников загрязнения - </w:t>
      </w:r>
      <w:smartTag w:uri="urn:schemas-microsoft-com:office:smarttags" w:element="metricconverter">
        <w:smartTagPr>
          <w:attr w:name="ProductID" w:val="50 м"/>
        </w:smartTagPr>
        <w:r w:rsidRPr="000834D3">
          <w:t>50 м</w:t>
        </w:r>
      </w:smartTag>
      <w:r w:rsidRPr="000834D3">
        <w:t xml:space="preserve">; от магистралей с интенсивным движением транспорта - </w:t>
      </w:r>
      <w:smartTag w:uri="urn:schemas-microsoft-com:office:smarttags" w:element="metricconverter">
        <w:smartTagPr>
          <w:attr w:name="ProductID" w:val="30 м"/>
        </w:smartTagPr>
        <w:r w:rsidRPr="000834D3">
          <w:t>30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территорию садоводческого и огороднического (дачного) объединения следует отделять от автодорог общего пользования защитной полосой шириной (в метрах) не менее: от автодорог IV и V категории - </w:t>
      </w:r>
      <w:smartTag w:uri="urn:schemas-microsoft-com:office:smarttags" w:element="metricconverter">
        <w:smartTagPr>
          <w:attr w:name="ProductID" w:val="25 м"/>
        </w:smartTagPr>
        <w:r w:rsidRPr="000834D3">
          <w:t>25 м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расстояние от границ застроенной территории до лесных массивов на территории садоводческих и огороднических (дачных) объединений следует принимать не менее </w:t>
      </w:r>
      <w:smartTag w:uri="urn:schemas-microsoft-com:office:smarttags" w:element="metricconverter">
        <w:smartTagPr>
          <w:attr w:name="ProductID" w:val="15 метров"/>
        </w:smartTagPr>
        <w:r w:rsidRPr="000834D3">
          <w:t>15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площадки для мусоросборников следует размещать на расстоянии не менее 20 и не более </w:t>
      </w:r>
      <w:smartTag w:uri="urn:schemas-microsoft-com:office:smarttags" w:element="metricconverter">
        <w:smartTagPr>
          <w:attr w:name="ProductID" w:val="100 метров"/>
        </w:smartTagPr>
        <w:r w:rsidRPr="000834D3">
          <w:t>100 метров</w:t>
        </w:r>
      </w:smartTag>
      <w:r w:rsidRPr="000834D3">
        <w:t xml:space="preserve"> от границ садовых, огороднических (дачных) участков;</w:t>
      </w:r>
    </w:p>
    <w:p w:rsidR="00E25F42" w:rsidRPr="000834D3" w:rsidRDefault="00E25F42" w:rsidP="00E25F42">
      <w:pPr>
        <w:jc w:val="both"/>
      </w:pPr>
      <w:r w:rsidRPr="000834D3">
        <w:t xml:space="preserve">- на территории садоводческого и огороднического (дачного) объединения ширину (в метрах) улиц и проездов в красных линиях следует принимать для улиц - не менее </w:t>
      </w:r>
      <w:smartTag w:uri="urn:schemas-microsoft-com:office:smarttags" w:element="metricconverter">
        <w:smartTagPr>
          <w:attr w:name="ProductID" w:val="9 м"/>
        </w:smartTagPr>
        <w:r w:rsidRPr="000834D3">
          <w:t>9 м</w:t>
        </w:r>
      </w:smartTag>
      <w:r w:rsidRPr="000834D3">
        <w:t xml:space="preserve">; для проездов - не менее </w:t>
      </w:r>
      <w:smartTag w:uri="urn:schemas-microsoft-com:office:smarttags" w:element="metricconverter">
        <w:smartTagPr>
          <w:attr w:name="ProductID" w:val="7 м"/>
        </w:smartTagPr>
        <w:r w:rsidRPr="000834D3">
          <w:t>7 м</w:t>
        </w:r>
      </w:smartTag>
      <w:r w:rsidRPr="000834D3">
        <w:t xml:space="preserve">; минимальный радиус поворота - </w:t>
      </w:r>
      <w:smartTag w:uri="urn:schemas-microsoft-com:office:smarttags" w:element="metricconverter">
        <w:smartTagPr>
          <w:attr w:name="ProductID" w:val="6,5 метра"/>
        </w:smartTagPr>
        <w:r w:rsidRPr="000834D3">
          <w:t>6,5 метра</w:t>
        </w:r>
      </w:smartTag>
      <w:r w:rsidRPr="000834D3">
        <w:t xml:space="preserve">; на проездах следует предусматривать разъездные площадки длиной не менее </w:t>
      </w:r>
      <w:smartTag w:uri="urn:schemas-microsoft-com:office:smarttags" w:element="metricconverter">
        <w:smartTagPr>
          <w:attr w:name="ProductID" w:val="15 метров"/>
        </w:smartTagPr>
        <w:r w:rsidRPr="000834D3">
          <w:t>15 метров</w:t>
        </w:r>
      </w:smartTag>
      <w:r w:rsidRPr="000834D3">
        <w:t xml:space="preserve"> и шириной не менее </w:t>
      </w:r>
      <w:smartTag w:uri="urn:schemas-microsoft-com:office:smarttags" w:element="metricconverter">
        <w:smartTagPr>
          <w:attr w:name="ProductID" w:val="7 метров"/>
        </w:smartTagPr>
        <w:r w:rsidRPr="000834D3">
          <w:t>7 метров</w:t>
        </w:r>
      </w:smartTag>
      <w:r w:rsidRPr="000834D3">
        <w:t xml:space="preserve">, включая ширину проезжей части; расстояние между разъездными площадками, а также между разъездными площадками и перекрестками следует принимать не более </w:t>
      </w:r>
      <w:smartTag w:uri="urn:schemas-microsoft-com:office:smarttags" w:element="metricconverter">
        <w:smartTagPr>
          <w:attr w:name="ProductID" w:val="200 метров"/>
        </w:smartTagPr>
        <w:r w:rsidRPr="000834D3">
          <w:t>200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на территории садоводческого и огороднического (дачного) объединения максимальная протяженность тупикового проезда не должна превышать </w:t>
      </w:r>
      <w:smartTag w:uri="urn:schemas-microsoft-com:office:smarttags" w:element="metricconverter">
        <w:smartTagPr>
          <w:attr w:name="ProductID" w:val="150 метров"/>
        </w:smartTagPr>
        <w:r w:rsidRPr="000834D3">
          <w:t>150 метров</w:t>
        </w:r>
      </w:smartTag>
      <w:r w:rsidRPr="000834D3">
        <w:t xml:space="preserve">; тупиковые проезды следует обеспечивать разворотными площадками размером не менее 12 на </w:t>
      </w:r>
      <w:smartTag w:uri="urn:schemas-microsoft-com:office:smarttags" w:element="metricconverter">
        <w:smartTagPr>
          <w:attr w:name="ProductID" w:val="12 метров"/>
        </w:smartTagPr>
        <w:r w:rsidRPr="000834D3">
          <w:t>12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здания и сооружения общего пользования следует размещать от границ садовых, огороднических (дачных) участков на расстоянии не менее </w:t>
      </w:r>
      <w:smartTag w:uri="urn:schemas-microsoft-com:office:smarttags" w:element="metricconverter">
        <w:smartTagPr>
          <w:attr w:name="ProductID" w:val="4 метров"/>
        </w:smartTagPr>
        <w:r w:rsidRPr="000834D3">
          <w:t>4 метров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 xml:space="preserve">- размеры земельных участков складов (в квадратных метрах на одного человека), предназначенных для обслуживания населенных пунктов, следует принимать из расчета не менее </w:t>
      </w:r>
      <w:smartTag w:uri="urn:schemas-microsoft-com:office:smarttags" w:element="metricconverter">
        <w:smartTagPr>
          <w:attr w:name="ProductID" w:val="2,5 м2"/>
        </w:smartTagPr>
        <w:r w:rsidRPr="000834D3">
          <w:t>2,5 м2</w:t>
        </w:r>
      </w:smartTag>
      <w:r w:rsidRPr="000834D3">
        <w:t>;</w:t>
      </w:r>
    </w:p>
    <w:p w:rsidR="00E25F42" w:rsidRPr="000834D3" w:rsidRDefault="00E25F42" w:rsidP="00E25F42">
      <w:pPr>
        <w:jc w:val="both"/>
      </w:pPr>
      <w:r w:rsidRPr="000834D3">
        <w:t>- размеры земельных участков для складов строительных материалов (потребительские) и твердого топлива следует принимать не менее 300 квадратных метров на 1000 человек;</w:t>
      </w:r>
    </w:p>
    <w:p w:rsidR="00E25F42" w:rsidRPr="000834D3" w:rsidRDefault="00E25F42" w:rsidP="00E25F42">
      <w:pPr>
        <w:jc w:val="both"/>
      </w:pPr>
      <w:r w:rsidRPr="000834D3">
        <w:t xml:space="preserve">- ширину полосы древесно-кустарниковых насаждений, со стороны селитебной территории, в составе санитарно-защитной зоны предприятий следует принимать не менее </w:t>
      </w:r>
      <w:smartTag w:uri="urn:schemas-microsoft-com:office:smarttags" w:element="metricconverter">
        <w:smartTagPr>
          <w:attr w:name="ProductID" w:val="50 метров"/>
        </w:smartTagPr>
        <w:r w:rsidRPr="000834D3">
          <w:t>50 метров</w:t>
        </w:r>
      </w:smartTag>
      <w:r w:rsidRPr="000834D3">
        <w:t xml:space="preserve">, а при ширине санитарно-защитной зоны до </w:t>
      </w:r>
      <w:smartTag w:uri="urn:schemas-microsoft-com:office:smarttags" w:element="metricconverter">
        <w:smartTagPr>
          <w:attr w:name="ProductID" w:val="100 метров"/>
        </w:smartTagPr>
        <w:r w:rsidRPr="000834D3">
          <w:t>100 метров</w:t>
        </w:r>
      </w:smartTag>
      <w:r w:rsidRPr="000834D3">
        <w:t xml:space="preserve"> - не менее </w:t>
      </w:r>
      <w:smartTag w:uri="urn:schemas-microsoft-com:office:smarttags" w:element="metricconverter">
        <w:smartTagPr>
          <w:attr w:name="ProductID" w:val="20 метров"/>
        </w:smartTagPr>
        <w:r w:rsidRPr="000834D3">
          <w:t>20 метров</w:t>
        </w:r>
      </w:smartTag>
      <w:r w:rsidRPr="000834D3">
        <w:t>.</w:t>
      </w:r>
    </w:p>
    <w:p w:rsidR="00E25F42" w:rsidRPr="003E66C3" w:rsidRDefault="00E25F42" w:rsidP="00E25F42">
      <w:pPr>
        <w:jc w:val="center"/>
        <w:rPr>
          <w:b/>
        </w:rPr>
      </w:pPr>
      <w:r w:rsidRPr="000834D3">
        <w:br w:type="page"/>
      </w:r>
      <w:bookmarkStart w:id="23" w:name="_Toc401840619"/>
      <w:r w:rsidRPr="003E66C3">
        <w:rPr>
          <w:b/>
        </w:rPr>
        <w:lastRenderedPageBreak/>
        <w:t>РАЗДЕЛ II. Материалы по обоснованию расчетных показателей, содержащихся в основной части нормативов градостроительного проектирования сельского поселения</w:t>
      </w:r>
      <w:bookmarkEnd w:id="23"/>
      <w:r>
        <w:rPr>
          <w:b/>
        </w:rPr>
        <w:t xml:space="preserve"> Карымкары</w:t>
      </w:r>
    </w:p>
    <w:p w:rsidR="00E25F42" w:rsidRPr="003E66C3" w:rsidRDefault="00E25F42" w:rsidP="00E25F42">
      <w:pPr>
        <w:jc w:val="center"/>
        <w:rPr>
          <w:b/>
        </w:rPr>
      </w:pPr>
    </w:p>
    <w:p w:rsidR="00E25F42" w:rsidRPr="00DA5B0B" w:rsidRDefault="00E25F42" w:rsidP="00E25F42">
      <w:pPr>
        <w:jc w:val="both"/>
        <w:rPr>
          <w:b/>
        </w:rPr>
      </w:pPr>
      <w:bookmarkStart w:id="24" w:name="_Toc401816585"/>
      <w:bookmarkStart w:id="25" w:name="_Toc401840620"/>
      <w:r w:rsidRPr="00DA5B0B">
        <w:rPr>
          <w:b/>
        </w:rPr>
        <w:t>1. Термины и определения</w:t>
      </w:r>
      <w:bookmarkEnd w:id="24"/>
      <w:bookmarkEnd w:id="25"/>
    </w:p>
    <w:p w:rsidR="00E25F42" w:rsidRPr="000834D3" w:rsidRDefault="00E25F42" w:rsidP="00E25F42">
      <w:pPr>
        <w:jc w:val="both"/>
      </w:pPr>
      <w:r w:rsidRPr="000834D3">
        <w:t>В настоящих материалах по обоснованию расчетных показателей, содержащихся в основной части нормативов градостроительного проектирования сельского поселения</w:t>
      </w:r>
      <w:r>
        <w:t xml:space="preserve"> Карымкары,</w:t>
      </w:r>
      <w:r w:rsidRPr="000834D3">
        <w:t xml:space="preserve"> используются следующие термины и их определения: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Градостроительная деятельность</w:t>
      </w:r>
      <w:r w:rsidRPr="000834D3">
        <w:t xml:space="preserve"> –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Градостроительное зонирование</w:t>
      </w:r>
      <w:r w:rsidRPr="000834D3">
        <w:t xml:space="preserve"> –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Градостроительный регламент</w:t>
      </w:r>
      <w:r w:rsidRPr="000834D3"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Гражданская оборона</w:t>
      </w:r>
      <w:r w:rsidRPr="000834D3">
        <w:t xml:space="preserve">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Границы водоохранных зон</w:t>
      </w:r>
      <w:r w:rsidRPr="000834D3">
        <w:t xml:space="preserve"> – границы территорий, которые примыкают к береговой линии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Границы прибрежных защитных полос</w:t>
      </w:r>
      <w:r w:rsidRPr="000834D3">
        <w:t xml:space="preserve"> –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Документация по планировке территории</w:t>
      </w:r>
      <w:r w:rsidRPr="000834D3">
        <w:t xml:space="preserve"> – проекты планировки территории, проекты межевания территории, градостроительные планы земельных участков.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Дом жилой индивидуальный</w:t>
      </w:r>
      <w:r w:rsidRPr="000834D3"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Защита населения</w:t>
      </w:r>
      <w:r w:rsidRPr="000834D3">
        <w:t xml:space="preserve"> – комплекс взаимоувязанных по месту, времени проведения, цели, ресурсам мероприятий единой государственной системы предупреждения и ликвидации чрезвычайных ситуаций,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бедствий, техногенных аварий и катастроф.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Земельный участок</w:t>
      </w:r>
      <w:r w:rsidRPr="000834D3">
        <w:t xml:space="preserve"> – часть земной поверхности, границы которой определены в соответствии с федеральными законами.</w:t>
      </w:r>
    </w:p>
    <w:p w:rsidR="00E25F42" w:rsidRPr="000834D3" w:rsidRDefault="00E25F42" w:rsidP="00E25F42">
      <w:pPr>
        <w:jc w:val="both"/>
      </w:pPr>
      <w:bookmarkStart w:id="26" w:name="sub_310"/>
      <w:r w:rsidRPr="00DA5B0B">
        <w:rPr>
          <w:b/>
          <w:i/>
        </w:rPr>
        <w:t>Зоны с особыми условиями использования территорий</w:t>
      </w:r>
      <w:r w:rsidRPr="000834D3">
        <w:t xml:space="preserve"> – охранные, санитарно-защитные зоны, зоны охраны объектов природно-культурного наследия (памятников истории и культуры), объекты культурного наследия народов Российской Федерации, </w:t>
      </w:r>
      <w:r w:rsidRPr="000834D3">
        <w:lastRenderedPageBreak/>
        <w:t>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Инженерно-технические мероприятия гражданской обороны и предупреждения чрезвычайных ситуаций (ИТМ ГОЧС</w:t>
      </w:r>
      <w:r w:rsidRPr="000834D3">
        <w:t>) – совокупность реализуемых при строительстве проектных решений,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характера, от опасностей, возникающих при ведении военных действия или вследствие этих действий, а также диверсиях.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Капитальный ремонт линейных объектов</w:t>
      </w:r>
      <w:r w:rsidRPr="000834D3">
        <w:t xml:space="preserve"> –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Капитальный ремонт объектов капитального строительства (за исключением линейных объектов</w:t>
      </w:r>
      <w:r w:rsidRPr="000834D3">
        <w:t>) –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элементов.</w:t>
      </w:r>
    </w:p>
    <w:p w:rsidR="00E25F42" w:rsidRPr="000834D3" w:rsidRDefault="00E25F42" w:rsidP="00E25F42">
      <w:pPr>
        <w:jc w:val="both"/>
      </w:pPr>
      <w:bookmarkStart w:id="27" w:name="sub_314"/>
      <w:r w:rsidRPr="00DA5B0B">
        <w:rPr>
          <w:b/>
          <w:i/>
        </w:rPr>
        <w:t>Красная линия</w:t>
      </w:r>
      <w:r w:rsidRPr="000834D3">
        <w:t xml:space="preserve"> –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 и другие подобные сооружения (линейные объекты).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Нормативы градостроительного проектирования</w:t>
      </w:r>
      <w:r w:rsidRPr="000834D3">
        <w:t xml:space="preserve"> –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Градостроительного кодекса РФ,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Федерации, муниципальных образований.</w:t>
      </w:r>
    </w:p>
    <w:bookmarkEnd w:id="27"/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капитального строительства</w:t>
      </w:r>
      <w:r w:rsidRPr="000834D3">
        <w:t xml:space="preserve">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местного значения</w:t>
      </w:r>
      <w:r w:rsidRPr="000834D3">
        <w:t xml:space="preserve"> –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поселений, городских округов.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регионального значения</w:t>
      </w:r>
      <w:r w:rsidRPr="000834D3">
        <w:t xml:space="preserve"> – объекты капитального строительства, иные объекты, территории, которые необходимы для осуществления полномочий по вопросам, отнесенным к ведению субъекта Российской Федерации, органов государственной власти субъекта Российской Федерации </w:t>
      </w:r>
      <w:hyperlink r:id="rId36" w:history="1">
        <w:r w:rsidRPr="000834D3">
          <w:t>Конституцией</w:t>
        </w:r>
      </w:hyperlink>
      <w:r w:rsidRPr="000834D3">
        <w:t xml:space="preserve"> Российской Федерации, федеральными конституционными законами, федеральными законами, конституцией (уставом) субъекта Российской Федерации, законами субъекта Российской Федерации, решениями высшего исполнительного органа государственной власти субъекта Российской Федерации, и </w:t>
      </w:r>
      <w:r w:rsidRPr="000834D3">
        <w:lastRenderedPageBreak/>
        <w:t>оказывают существенное влияние на социально-экономическое развитие субъекта Российской Федерации.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Объекты федерального значения</w:t>
      </w:r>
      <w:r w:rsidRPr="000834D3">
        <w:t xml:space="preserve"> – объекты капитального строительства, иные объекты, территории, которые необходимы для осуществления полномочий по вопросам, отнесенным к ведению Российской Федерации, органов государственной власти Российской Федерации </w:t>
      </w:r>
      <w:hyperlink r:id="rId37" w:history="1">
        <w:r w:rsidRPr="000834D3">
          <w:t>Конституцией</w:t>
        </w:r>
      </w:hyperlink>
      <w:r w:rsidRPr="000834D3">
        <w:t xml:space="preserve"> Российской Федерации, федеральными конституционными законами, федеральными законами, решениями Президента Российской Федерации, решениями Правительства Российской Федерации, и оказывают существенное влияние на социально-экономическое развитие Российской Федерации.</w:t>
      </w:r>
    </w:p>
    <w:bookmarkEnd w:id="26"/>
    <w:p w:rsidR="00E25F42" w:rsidRPr="000834D3" w:rsidRDefault="00E25F42" w:rsidP="00E25F42">
      <w:pPr>
        <w:jc w:val="both"/>
      </w:pPr>
      <w:r w:rsidRPr="00DA5B0B">
        <w:rPr>
          <w:b/>
          <w:i/>
        </w:rPr>
        <w:t>Озелененные территории</w:t>
      </w:r>
      <w:r w:rsidRPr="000834D3">
        <w:t xml:space="preserve"> – часть территории природного комплекса, на которой располагаются природные и искусственно созданные садово-парковые комплексы и объекты – парк, сад, сквер, бульвар; территории жилых, общественно-деловых и других территориальных зон, часть поверхности которых занято зелеными насаждениями и другим растительным покровом.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Плотность застройки</w:t>
      </w:r>
      <w:r w:rsidRPr="000834D3">
        <w:t xml:space="preserve"> –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Правила землепользования и застройки</w:t>
      </w:r>
      <w:r w:rsidRPr="000834D3">
        <w:t xml:space="preserve"> –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 -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Реконструкция линейных объектов</w:t>
      </w:r>
      <w:r w:rsidRPr="000834D3">
        <w:t xml:space="preserve">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Реконструкция объектов капитального строительства (за исключением линейных объектов)</w:t>
      </w:r>
      <w:r w:rsidRPr="000834D3">
        <w:t xml:space="preserve"> 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Санитарно-защитная зона</w:t>
      </w:r>
      <w:r w:rsidRPr="000834D3">
        <w:t xml:space="preserve"> – территория с особым режимом использования,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– как до значений, установленных гигиеническими нормативами, так и до величин приемлемого риска для здоровья населения. 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Строительство</w:t>
      </w:r>
      <w:r w:rsidRPr="000834D3">
        <w:t xml:space="preserve"> – создание зданий, строений, сооружений (в том числе на месте сносимых объектов капитального строительства).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Территориальное планирование</w:t>
      </w:r>
      <w:r w:rsidRPr="000834D3">
        <w:t xml:space="preserve"> –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Территориальные зоны</w:t>
      </w:r>
      <w:r w:rsidRPr="000834D3">
        <w:t xml:space="preserve"> – зоны, для которых в правилах землепользования и застройки определены границы и установлены градостроительные регламенты.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Территории общего пользования</w:t>
      </w:r>
      <w:r w:rsidRPr="000834D3">
        <w:t xml:space="preserve">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lastRenderedPageBreak/>
        <w:t>Устойчивое развитие территорий</w:t>
      </w:r>
      <w:r w:rsidRPr="000834D3"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Функциональные зоны</w:t>
      </w:r>
      <w:r w:rsidRPr="000834D3">
        <w:t xml:space="preserve"> - зоны, для которых документами территориального планирования определены границы и функциональное назначение.</w:t>
      </w:r>
    </w:p>
    <w:p w:rsidR="00E25F42" w:rsidRPr="000834D3" w:rsidRDefault="00E25F42" w:rsidP="00E25F42">
      <w:pPr>
        <w:jc w:val="both"/>
      </w:pPr>
      <w:r w:rsidRPr="00DA5B0B">
        <w:rPr>
          <w:b/>
          <w:i/>
        </w:rPr>
        <w:t>Чрезвычайная ситуация (ЧС)</w:t>
      </w:r>
      <w:r w:rsidRPr="000834D3">
        <w:t xml:space="preserve"> – 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28" w:name="_Toc401816586"/>
      <w:bookmarkStart w:id="29" w:name="_Toc401840621"/>
      <w:r w:rsidRPr="003E66C3">
        <w:rPr>
          <w:b/>
        </w:rPr>
        <w:t>2. Цели и задачи разработки нормативов градостроительного проектирования сельского поселения</w:t>
      </w:r>
      <w:bookmarkEnd w:id="28"/>
      <w:bookmarkEnd w:id="29"/>
      <w:r>
        <w:rPr>
          <w:b/>
        </w:rPr>
        <w:t xml:space="preserve"> Карымкары</w:t>
      </w:r>
    </w:p>
    <w:p w:rsidR="00E25F42" w:rsidRPr="003E66C3" w:rsidRDefault="00E25F42" w:rsidP="00E25F42">
      <w:pPr>
        <w:jc w:val="center"/>
        <w:rPr>
          <w:b/>
        </w:rPr>
      </w:pP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разработаны в целях обеспечения на территории сельского поселения</w:t>
      </w:r>
      <w:r>
        <w:t xml:space="preserve"> Карымкары</w:t>
      </w:r>
      <w:r w:rsidRPr="000834D3">
        <w:t xml:space="preserve">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E25F42" w:rsidRPr="000834D3" w:rsidRDefault="00E25F42" w:rsidP="00E25F42">
      <w:pPr>
        <w:jc w:val="both"/>
      </w:pPr>
      <w:r w:rsidRPr="000834D3">
        <w:t>Во исполнение указанных целей определены следующие задачи разработки нормативов градостроительного проектирования сельского поселения</w:t>
      </w:r>
      <w:r>
        <w:t xml:space="preserve"> Карымкары</w:t>
      </w:r>
      <w:r w:rsidRPr="000834D3">
        <w:t>:</w:t>
      </w:r>
    </w:p>
    <w:p w:rsidR="00E25F42" w:rsidRPr="000834D3" w:rsidRDefault="00E25F42" w:rsidP="00E25F42">
      <w:pPr>
        <w:jc w:val="both"/>
      </w:pPr>
      <w:r w:rsidRPr="000834D3">
        <w:t>1. Установить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РФ, иными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2. Установить расчетные показатели максимально допустимого уровня территориальной доступности объектов местного значения поселения, относящимися к областям, указанным в пункте 1 части 5 статьи 23 Градостроительного кодекса РФ, иных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.</w:t>
      </w:r>
    </w:p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30" w:name="_Toc401816587"/>
      <w:bookmarkStart w:id="31" w:name="_Toc401840622"/>
      <w:r w:rsidRPr="003E66C3">
        <w:rPr>
          <w:b/>
        </w:rPr>
        <w:t>3. Общая характеристика состава и содержания нормативов градостроительного проектирования сельского поселения</w:t>
      </w:r>
      <w:bookmarkEnd w:id="30"/>
      <w:bookmarkEnd w:id="31"/>
      <w:r>
        <w:rPr>
          <w:b/>
        </w:rPr>
        <w:t xml:space="preserve"> Карымкары</w:t>
      </w:r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включают в себя:</w:t>
      </w:r>
    </w:p>
    <w:p w:rsidR="00E25F42" w:rsidRPr="000834D3" w:rsidRDefault="00E25F42" w:rsidP="00E25F42">
      <w:pPr>
        <w:jc w:val="both"/>
      </w:pPr>
      <w:r w:rsidRPr="000834D3">
        <w:t>1) основную часть (расчетные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РФ (далее также – ГрК РФ), населения сельского поселения Сосновка и расчетные показатели максимально допустимого уровня территориальной доступности таких объектов для населения сельского поселения</w:t>
      </w:r>
      <w:r>
        <w:t xml:space="preserve"> Карымкары)</w:t>
      </w:r>
      <w:r w:rsidRPr="000834D3">
        <w:t>;</w:t>
      </w:r>
    </w:p>
    <w:p w:rsidR="00E25F42" w:rsidRPr="000834D3" w:rsidRDefault="00E25F42" w:rsidP="00E25F42">
      <w:pPr>
        <w:jc w:val="both"/>
      </w:pPr>
      <w:r w:rsidRPr="000834D3"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E25F42" w:rsidRPr="000834D3" w:rsidRDefault="00E25F42" w:rsidP="00E25F42">
      <w:pPr>
        <w:jc w:val="both"/>
      </w:pPr>
      <w:r w:rsidRPr="000834D3"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25F42" w:rsidRPr="000834D3" w:rsidRDefault="00E25F42" w:rsidP="00E25F42">
      <w:pPr>
        <w:jc w:val="both"/>
      </w:pPr>
      <w:r w:rsidRPr="000834D3">
        <w:t>На основании норм действующего федерального законодательства, а также с учетом положений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 к объектам местного значения поселения относятся:</w:t>
      </w:r>
    </w:p>
    <w:p w:rsidR="00E25F42" w:rsidRPr="000834D3" w:rsidRDefault="00E25F42" w:rsidP="00E25F42">
      <w:pPr>
        <w:jc w:val="both"/>
      </w:pPr>
      <w:r w:rsidRPr="000834D3">
        <w:lastRenderedPageBreak/>
        <w:t>1) в области электро-, тепло-, газо- и водоснабжения населения, водоотведения:</w:t>
      </w:r>
    </w:p>
    <w:p w:rsidR="00E25F42" w:rsidRPr="000834D3" w:rsidRDefault="00E25F42" w:rsidP="00E25F42">
      <w:pPr>
        <w:jc w:val="both"/>
      </w:pPr>
      <w:r w:rsidRPr="000834D3">
        <w:t>трансформаторные подстанции, проектный номинальный класс напряжений которых находится в диапазоне от 6 кВ до 10 кВ включительно, расположенные на территории поселения;</w:t>
      </w:r>
    </w:p>
    <w:p w:rsidR="00E25F42" w:rsidRPr="000834D3" w:rsidRDefault="00E25F42" w:rsidP="00E25F42">
      <w:pPr>
        <w:jc w:val="both"/>
      </w:pPr>
      <w:r w:rsidRPr="000834D3">
        <w:t>линии электропередачи, проектный номинальный класс напряжений которых находится в диапазоне от 6 кВ до 10 кВ включительно, проходящие по территории поселения;</w:t>
      </w:r>
    </w:p>
    <w:p w:rsidR="00E25F42" w:rsidRPr="000834D3" w:rsidRDefault="00E25F42" w:rsidP="00E25F42">
      <w:pPr>
        <w:jc w:val="both"/>
      </w:pPr>
      <w:r w:rsidRPr="000834D3">
        <w:t>котельные;</w:t>
      </w:r>
    </w:p>
    <w:p w:rsidR="00E25F42" w:rsidRPr="000834D3" w:rsidRDefault="00E25F42" w:rsidP="00E25F42">
      <w:pPr>
        <w:jc w:val="both"/>
      </w:pPr>
      <w:r w:rsidRPr="000834D3">
        <w:t>центральные тепловые пункты;</w:t>
      </w:r>
    </w:p>
    <w:p w:rsidR="00E25F42" w:rsidRPr="000834D3" w:rsidRDefault="00E25F42" w:rsidP="00E25F42">
      <w:pPr>
        <w:jc w:val="both"/>
      </w:pPr>
      <w:r w:rsidRPr="000834D3">
        <w:t>тепловые перекачивающие насосные станции;</w:t>
      </w:r>
    </w:p>
    <w:p w:rsidR="00E25F42" w:rsidRPr="000834D3" w:rsidRDefault="00E25F42" w:rsidP="00E25F42">
      <w:pPr>
        <w:jc w:val="both"/>
      </w:pPr>
      <w:r w:rsidRPr="000834D3">
        <w:t>магистральные теплопроводы;</w:t>
      </w:r>
    </w:p>
    <w:p w:rsidR="00E25F42" w:rsidRPr="000834D3" w:rsidRDefault="00E25F42" w:rsidP="00E25F42">
      <w:pPr>
        <w:jc w:val="both"/>
      </w:pPr>
      <w:r w:rsidRPr="000834D3">
        <w:t>пункты редуцирования газа;</w:t>
      </w:r>
    </w:p>
    <w:p w:rsidR="00E25F42" w:rsidRPr="000834D3" w:rsidRDefault="00E25F42" w:rsidP="00E25F42">
      <w:pPr>
        <w:jc w:val="both"/>
      </w:pPr>
      <w:r w:rsidRPr="000834D3">
        <w:t>резервуарные установки сжиженных углеводородных газов;</w:t>
      </w:r>
    </w:p>
    <w:p w:rsidR="00E25F42" w:rsidRPr="000834D3" w:rsidRDefault="00E25F42" w:rsidP="00E25F42">
      <w:pPr>
        <w:jc w:val="both"/>
      </w:pPr>
      <w:r w:rsidRPr="000834D3">
        <w:t>газонаполнительные станции;</w:t>
      </w:r>
    </w:p>
    <w:p w:rsidR="00E25F42" w:rsidRPr="000834D3" w:rsidRDefault="00E25F42" w:rsidP="00E25F42">
      <w:pPr>
        <w:jc w:val="both"/>
      </w:pPr>
      <w:r w:rsidRPr="000834D3">
        <w:t>газопроводы высокого давления;</w:t>
      </w:r>
    </w:p>
    <w:p w:rsidR="00E25F42" w:rsidRPr="000834D3" w:rsidRDefault="00E25F42" w:rsidP="00E25F42">
      <w:pPr>
        <w:jc w:val="both"/>
      </w:pPr>
      <w:r w:rsidRPr="000834D3">
        <w:t>внеквартальные газопроводы среднего давления;</w:t>
      </w:r>
    </w:p>
    <w:p w:rsidR="00E25F42" w:rsidRPr="000834D3" w:rsidRDefault="00E25F42" w:rsidP="00E25F42">
      <w:pPr>
        <w:jc w:val="both"/>
      </w:pPr>
      <w:r w:rsidRPr="000834D3">
        <w:t>водозаборы;</w:t>
      </w:r>
    </w:p>
    <w:p w:rsidR="00E25F42" w:rsidRPr="000834D3" w:rsidRDefault="00E25F42" w:rsidP="00E25F42">
      <w:pPr>
        <w:jc w:val="both"/>
      </w:pPr>
      <w:r w:rsidRPr="000834D3">
        <w:t>станции водоподготовки (водопроводные очистные сооружения);</w:t>
      </w:r>
    </w:p>
    <w:p w:rsidR="00E25F42" w:rsidRPr="000834D3" w:rsidRDefault="00E25F42" w:rsidP="00E25F42">
      <w:pPr>
        <w:jc w:val="both"/>
      </w:pPr>
      <w:r w:rsidRPr="000834D3">
        <w:t>водопроводные насосные станции;</w:t>
      </w:r>
    </w:p>
    <w:p w:rsidR="00E25F42" w:rsidRPr="000834D3" w:rsidRDefault="00E25F42" w:rsidP="00E25F42">
      <w:pPr>
        <w:jc w:val="both"/>
      </w:pPr>
      <w:r w:rsidRPr="000834D3">
        <w:t>резервуары для хранения воды, водонапорные башни, расположенные на территории поселения;</w:t>
      </w:r>
    </w:p>
    <w:p w:rsidR="00E25F42" w:rsidRPr="000834D3" w:rsidRDefault="00E25F42" w:rsidP="00E25F42">
      <w:pPr>
        <w:jc w:val="both"/>
      </w:pPr>
      <w:r w:rsidRPr="000834D3">
        <w:t>магистральные водопроводы;</w:t>
      </w:r>
    </w:p>
    <w:p w:rsidR="00E25F42" w:rsidRPr="000834D3" w:rsidRDefault="00E25F42" w:rsidP="00E25F42">
      <w:pPr>
        <w:jc w:val="both"/>
      </w:pPr>
      <w:r w:rsidRPr="000834D3">
        <w:t>канализационные очистные сооружения;</w:t>
      </w:r>
    </w:p>
    <w:p w:rsidR="00E25F42" w:rsidRPr="000834D3" w:rsidRDefault="00E25F42" w:rsidP="00E25F42">
      <w:pPr>
        <w:jc w:val="both"/>
      </w:pPr>
      <w:r w:rsidRPr="000834D3">
        <w:t>канализационные насосные станции;</w:t>
      </w:r>
    </w:p>
    <w:p w:rsidR="00E25F42" w:rsidRPr="000834D3" w:rsidRDefault="00E25F42" w:rsidP="00E25F42">
      <w:pPr>
        <w:jc w:val="both"/>
      </w:pPr>
      <w:r w:rsidRPr="000834D3">
        <w:t>магистральная канализация;</w:t>
      </w:r>
    </w:p>
    <w:p w:rsidR="00E25F42" w:rsidRPr="000834D3" w:rsidRDefault="00E25F42" w:rsidP="00E25F42">
      <w:pPr>
        <w:jc w:val="both"/>
      </w:pPr>
      <w:r w:rsidRPr="000834D3">
        <w:t>коллекторы сброса очищенных канализационных сточных вод;</w:t>
      </w:r>
    </w:p>
    <w:p w:rsidR="00E25F42" w:rsidRPr="000834D3" w:rsidRDefault="00E25F42" w:rsidP="00E25F42">
      <w:pPr>
        <w:jc w:val="both"/>
      </w:pPr>
      <w:r w:rsidRPr="000834D3">
        <w:t>магистральная ливневая канализация;</w:t>
      </w:r>
    </w:p>
    <w:p w:rsidR="00E25F42" w:rsidRPr="000834D3" w:rsidRDefault="00E25F42" w:rsidP="00E25F42">
      <w:pPr>
        <w:jc w:val="both"/>
      </w:pPr>
      <w:r w:rsidRPr="000834D3">
        <w:t>2) в области автомобильных дорог местного значения:</w:t>
      </w:r>
    </w:p>
    <w:p w:rsidR="00E25F42" w:rsidRPr="000834D3" w:rsidRDefault="00E25F42" w:rsidP="00E25F42">
      <w:pPr>
        <w:jc w:val="both"/>
      </w:pPr>
      <w:r w:rsidRPr="000834D3">
        <w:t>автомобильные дороги местного значения в границах населенных пунктов поселения;</w:t>
      </w:r>
    </w:p>
    <w:p w:rsidR="00E25F42" w:rsidRPr="000834D3" w:rsidRDefault="00E25F42" w:rsidP="00E25F42">
      <w:pPr>
        <w:jc w:val="both"/>
      </w:pPr>
      <w:r w:rsidRPr="000834D3">
        <w:t>автостанции, автозаправочные станции, автогазозаправочные станции, автокемпинги, мотели в границах поселения;</w:t>
      </w:r>
    </w:p>
    <w:p w:rsidR="00E25F42" w:rsidRPr="000834D3" w:rsidRDefault="00E25F42" w:rsidP="00E25F42">
      <w:pPr>
        <w:jc w:val="both"/>
      </w:pPr>
      <w:r w:rsidRPr="000834D3">
        <w:t>3) в области предупреждения и ликвидации последствий чрезвычайных ситуаций:</w:t>
      </w:r>
    </w:p>
    <w:p w:rsidR="00E25F42" w:rsidRPr="000834D3" w:rsidRDefault="00E25F42" w:rsidP="00E25F42">
      <w:pPr>
        <w:jc w:val="both"/>
      </w:pPr>
      <w:r w:rsidRPr="000834D3">
        <w:t>территории, подверженные риску возникновения чрезвычайных ситуаций природного и техногенного характера;</w:t>
      </w:r>
    </w:p>
    <w:p w:rsidR="00E25F42" w:rsidRPr="000834D3" w:rsidRDefault="00E25F42" w:rsidP="00E25F42">
      <w:pPr>
        <w:jc w:val="both"/>
      </w:pPr>
      <w:r w:rsidRPr="000834D3">
        <w:t>дамбы, берегоукрепительные сооружения;</w:t>
      </w:r>
    </w:p>
    <w:p w:rsidR="00E25F42" w:rsidRPr="000834D3" w:rsidRDefault="00E25F42" w:rsidP="00E25F42">
      <w:pPr>
        <w:jc w:val="both"/>
      </w:pPr>
      <w:r w:rsidRPr="000834D3">
        <w:t>пожарные депо;</w:t>
      </w:r>
    </w:p>
    <w:p w:rsidR="00E25F42" w:rsidRPr="000834D3" w:rsidRDefault="00E25F42" w:rsidP="00E25F42">
      <w:pPr>
        <w:jc w:val="both"/>
      </w:pPr>
      <w:r w:rsidRPr="000834D3">
        <w:t>базы аварийно-спасательных служб и (или) аварийно-спасательных формирований;</w:t>
      </w:r>
    </w:p>
    <w:p w:rsidR="00E25F42" w:rsidRPr="000834D3" w:rsidRDefault="00E25F42" w:rsidP="00E25F42">
      <w:pPr>
        <w:jc w:val="both"/>
      </w:pPr>
      <w:r w:rsidRPr="000834D3">
        <w:t>4) в области культуры и социального обслуживания:</w:t>
      </w:r>
    </w:p>
    <w:p w:rsidR="00E25F42" w:rsidRPr="000834D3" w:rsidRDefault="00E25F42" w:rsidP="00E25F42">
      <w:pPr>
        <w:jc w:val="both"/>
      </w:pPr>
      <w:r w:rsidRPr="000834D3">
        <w:t>объекты культурного наследия местного значения, расположенные на территориях поселения;</w:t>
      </w:r>
    </w:p>
    <w:p w:rsidR="00E25F42" w:rsidRPr="000834D3" w:rsidRDefault="00E25F42" w:rsidP="00E25F42">
      <w:pPr>
        <w:jc w:val="both"/>
      </w:pPr>
      <w:r w:rsidRPr="000834D3">
        <w:t>объекты культурно-досугового назначения и социальной инфраструктуры местного значения поселения на территории поселения;</w:t>
      </w:r>
    </w:p>
    <w:p w:rsidR="00E25F42" w:rsidRPr="000834D3" w:rsidRDefault="00E25F42" w:rsidP="00E25F42">
      <w:pPr>
        <w:jc w:val="both"/>
      </w:pPr>
      <w:r w:rsidRPr="000834D3">
        <w:t>5) в иных областях:</w:t>
      </w:r>
    </w:p>
    <w:p w:rsidR="00E25F42" w:rsidRPr="000834D3" w:rsidRDefault="00E25F42" w:rsidP="00E25F42">
      <w:pPr>
        <w:jc w:val="both"/>
      </w:pPr>
      <w:r w:rsidRPr="000834D3">
        <w:t>особо охраняемые природные территории местного значения, расположенные на территориях поселения;</w:t>
      </w:r>
    </w:p>
    <w:p w:rsidR="00E25F42" w:rsidRPr="000834D3" w:rsidRDefault="00E25F42" w:rsidP="00E25F42">
      <w:pPr>
        <w:jc w:val="both"/>
      </w:pPr>
      <w:r w:rsidRPr="000834D3">
        <w:t>объекты жилищного строительства в границах поселения, в том числе территории муниципального жилищного фонда, инвестиционные площадки в сфере развития жилищного строительства для целей комплексного освоения и коммерческого найма;</w:t>
      </w:r>
    </w:p>
    <w:p w:rsidR="00E25F42" w:rsidRPr="000834D3" w:rsidRDefault="00E25F42" w:rsidP="00E25F42">
      <w:pPr>
        <w:jc w:val="both"/>
      </w:pPr>
      <w:r w:rsidRPr="000834D3">
        <w:t>объекты производственного и хозяйственно-складского назначения местного значения поселения в границах поселения;</w:t>
      </w:r>
    </w:p>
    <w:p w:rsidR="00E25F42" w:rsidRPr="000834D3" w:rsidRDefault="00E25F42" w:rsidP="00E25F42">
      <w:pPr>
        <w:jc w:val="both"/>
      </w:pPr>
      <w:r w:rsidRPr="000834D3">
        <w:t>объекты сельскохозяйственного назначения местного значения поселения в границах поселения;</w:t>
      </w:r>
    </w:p>
    <w:p w:rsidR="00E25F42" w:rsidRPr="000834D3" w:rsidRDefault="00E25F42" w:rsidP="00E25F42">
      <w:pPr>
        <w:jc w:val="both"/>
      </w:pPr>
      <w:r w:rsidRPr="000834D3">
        <w:lastRenderedPageBreak/>
        <w:t>места захоронения (кладбища, крематории, колумбарии), расположенные на территориях поселения.</w:t>
      </w:r>
    </w:p>
    <w:p w:rsidR="00E25F42" w:rsidRDefault="00E25F42" w:rsidP="00E25F42">
      <w:pPr>
        <w:jc w:val="both"/>
      </w:pPr>
    </w:p>
    <w:p w:rsidR="00E25F42" w:rsidRDefault="00E25F42" w:rsidP="00E25F42">
      <w:pPr>
        <w:jc w:val="both"/>
      </w:pPr>
    </w:p>
    <w:p w:rsidR="00E25F42" w:rsidRDefault="00E25F42" w:rsidP="00E25F42">
      <w:pPr>
        <w:jc w:val="both"/>
      </w:pPr>
    </w:p>
    <w:p w:rsidR="00E25F42" w:rsidRPr="000834D3" w:rsidRDefault="00E25F42" w:rsidP="00E25F42">
      <w:pPr>
        <w:jc w:val="both"/>
      </w:pPr>
    </w:p>
    <w:p w:rsidR="00E25F42" w:rsidRDefault="00E25F42" w:rsidP="00E25F42">
      <w:pPr>
        <w:jc w:val="center"/>
        <w:rPr>
          <w:b/>
        </w:rPr>
      </w:pPr>
      <w:bookmarkStart w:id="32" w:name="_Toc401816588"/>
      <w:bookmarkStart w:id="33" w:name="_Toc401840623"/>
      <w:r w:rsidRPr="003E66C3">
        <w:rPr>
          <w:b/>
        </w:rPr>
        <w:t>4. Общая характеристика методики разработки нормативов градостроительного проектирования сельского поселения</w:t>
      </w:r>
      <w:bookmarkEnd w:id="32"/>
      <w:bookmarkEnd w:id="33"/>
      <w:r>
        <w:rPr>
          <w:b/>
        </w:rPr>
        <w:t xml:space="preserve"> Карымкары</w:t>
      </w:r>
    </w:p>
    <w:p w:rsidR="00E25F42" w:rsidRDefault="00E25F42" w:rsidP="00E25F42">
      <w:pPr>
        <w:jc w:val="center"/>
        <w:rPr>
          <w:b/>
        </w:rPr>
      </w:pPr>
    </w:p>
    <w:p w:rsidR="00E25F42" w:rsidRPr="000834D3" w:rsidRDefault="00E25F42" w:rsidP="00E25F42">
      <w:pPr>
        <w:jc w:val="both"/>
      </w:pPr>
      <w:r w:rsidRPr="000834D3">
        <w:t>Методика разработки нормативов градостроительного проектирования сельского поселения</w:t>
      </w:r>
      <w:r>
        <w:t xml:space="preserve"> Карымкары</w:t>
      </w:r>
      <w:r w:rsidRPr="000834D3">
        <w:t xml:space="preserve"> предусматривает следующую последовательность действий, направленных на получение расчетных показателей минимально допустимого уровня обеспеченности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 xml:space="preserve"> и расчетных показателей максимально допустимого уровня территориальной доступности таких объектов для населения сельского поселения</w:t>
      </w:r>
      <w:r>
        <w:t xml:space="preserve"> Карымкары</w:t>
      </w:r>
      <w:r w:rsidRPr="000834D3">
        <w:t xml:space="preserve"> (далее также – расчетные показатели):</w:t>
      </w:r>
    </w:p>
    <w:p w:rsidR="00E25F42" w:rsidRPr="000834D3" w:rsidRDefault="00E25F42" w:rsidP="00E25F42">
      <w:pPr>
        <w:jc w:val="both"/>
      </w:pPr>
      <w:r w:rsidRPr="000834D3">
        <w:tab/>
        <w:t>1. Определение требований к составу и содержанию нормативов градостроительного проектирования сельского поселения</w:t>
      </w:r>
      <w:r>
        <w:t xml:space="preserve"> Карымкары</w:t>
      </w:r>
      <w:r w:rsidRPr="000834D3">
        <w:t>. Указанные требования формулируется на основе анализа действующего федерального законодательства, законодательства Ханты-Мансийского автономного округа – Югры, муниципальных правовых актов.</w:t>
      </w:r>
    </w:p>
    <w:p w:rsidR="00E25F42" w:rsidRPr="000834D3" w:rsidRDefault="00E25F42" w:rsidP="00E25F42">
      <w:pPr>
        <w:jc w:val="both"/>
      </w:pPr>
      <w:r w:rsidRPr="000834D3">
        <w:tab/>
        <w:t>2. Определение перечня объектов местного значения поселения, в отношении которых устанавливаются расчетные показатели. Перечень объектов местного значения поселения определяется на основе требований Градостроительного кодекса РФ (п. 20 ст. 1, ч. 5 ст. 23, ст. 29.4. и др.), положений Закона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E25F42" w:rsidRPr="000834D3" w:rsidRDefault="00E25F42" w:rsidP="00E25F42">
      <w:pPr>
        <w:jc w:val="both"/>
      </w:pPr>
      <w:r w:rsidRPr="000834D3">
        <w:tab/>
        <w:t>3. Определение расчетных показателей объектов местного значения поселения.</w:t>
      </w: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содержат расчетные показатели минимально допустимого уровня обеспеченности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 xml:space="preserve"> и расчетные показатели максимально допустимого уровня территориальной доступности таких объектов для населения сельского поселения</w:t>
      </w:r>
      <w:r>
        <w:t xml:space="preserve"> Карымкары</w:t>
      </w:r>
      <w:r w:rsidRPr="000834D3">
        <w:t>. Таким образом, объекты местного значения поселения должны быть нормированы, определены их расчетные показатели.</w:t>
      </w:r>
    </w:p>
    <w:p w:rsidR="00E25F42" w:rsidRPr="000834D3" w:rsidRDefault="00E25F42" w:rsidP="00E25F42">
      <w:pPr>
        <w:jc w:val="both"/>
      </w:pPr>
      <w:r w:rsidRPr="000834D3">
        <w:t>Расчетные показатели объектов местного значения поселения представляют собой количественные и качественные показатели градостроительного развития территории, обеспечивающие благоприятные условия жизнедеятельности человека, устойчивое развитие территории сельского поселения</w:t>
      </w:r>
      <w:r>
        <w:t xml:space="preserve"> Карымкары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Количественные расчетные показатели объектов местного значения поселения – расчетные показатели градостроительного развития территории сельского поселения</w:t>
      </w:r>
      <w:r>
        <w:t xml:space="preserve"> Карымкары</w:t>
      </w:r>
      <w:r w:rsidRPr="000834D3">
        <w:t>, которые характеризуются определенным количественным значением (или рядом значений) и определенной единицей измерения.</w:t>
      </w:r>
    </w:p>
    <w:p w:rsidR="00E25F42" w:rsidRPr="000834D3" w:rsidRDefault="00E25F42" w:rsidP="00E25F42">
      <w:pPr>
        <w:jc w:val="both"/>
      </w:pPr>
      <w:r w:rsidRPr="000834D3">
        <w:t>Качественные расчетные показатели объектов местного значения поселения – расчетные показатели градостроительного развития территории сельского поселения</w:t>
      </w:r>
      <w:r>
        <w:t xml:space="preserve"> Карымкары</w:t>
      </w:r>
      <w:r w:rsidRPr="000834D3">
        <w:t>, характеризуемые исключительно с помощью качественных описаний явления, процесса или состояния территории в том или ином аспекте планирования.</w:t>
      </w:r>
    </w:p>
    <w:p w:rsidR="00E25F42" w:rsidRPr="000834D3" w:rsidRDefault="00E25F42" w:rsidP="00E25F42">
      <w:pPr>
        <w:jc w:val="both"/>
      </w:pPr>
      <w:r w:rsidRPr="000834D3">
        <w:t>Для каждой группы объектов местного значения поселения разработан набор расчетных показателей. Все показатели (количественные и качественные) могут быть разделены на несколько типов:</w:t>
      </w:r>
    </w:p>
    <w:p w:rsidR="00E25F42" w:rsidRPr="000834D3" w:rsidRDefault="00E25F42" w:rsidP="00E25F42">
      <w:pPr>
        <w:jc w:val="both"/>
      </w:pPr>
      <w:r w:rsidRPr="000834D3">
        <w:t xml:space="preserve">Тип 1. Показатели, отражающие соотношение между двумя (реже – тремя и более) непространственными показателями социально-экономического развития территории. </w:t>
      </w:r>
      <w:r w:rsidRPr="000834D3">
        <w:lastRenderedPageBreak/>
        <w:t>Примерами показателей 1-го типа являются удельные показатели мощности предприятий или учреждения социально-культурного и бытового обслуживания на 1 тыс. человек.</w:t>
      </w:r>
    </w:p>
    <w:p w:rsidR="00E25F42" w:rsidRPr="000834D3" w:rsidRDefault="00E25F42" w:rsidP="00E25F42">
      <w:pPr>
        <w:jc w:val="both"/>
      </w:pPr>
      <w:r w:rsidRPr="000834D3">
        <w:t>Тип 2. Показатели, отражающие соотношение между пространственным показателем градостроительного развития и непространственным показателем (реже – показателями) социально-экономического развития территории. По сути, это удельные показатели потребления ресурсов территории (её площади и других пространственных характеристик) на единицу показателя, отражающего тот или иной аспект социально-экономического развития территории. Примерами показателей 2-го типа являются удельные показатели площади земельных участков тех или иных предприятий и учреждений на единицу мощности этих объектов.</w:t>
      </w:r>
    </w:p>
    <w:p w:rsidR="00E25F42" w:rsidRPr="000834D3" w:rsidRDefault="00E25F42" w:rsidP="00E25F42">
      <w:pPr>
        <w:jc w:val="both"/>
      </w:pPr>
      <w:r w:rsidRPr="000834D3">
        <w:t>Тип 3. Показатели, отражающие соотношение между двумя или несколькими пространственными показателями градостроительного развития территории. Примером показателя 3-го типа является максимально допустимый уровень территориальной доступности объекта местного значения поселения для населения.</w:t>
      </w:r>
    </w:p>
    <w:p w:rsidR="00E25F42" w:rsidRPr="000834D3" w:rsidRDefault="00E25F42" w:rsidP="00E25F42">
      <w:pPr>
        <w:jc w:val="both"/>
      </w:pPr>
      <w:r w:rsidRPr="000834D3">
        <w:t>Наиболее важными для градостроительного проектирования являются показатели второго и третьего типов. Показатели первого типа зачастую являются необходимыми для вычисления показателей второго и третьего типов.</w:t>
      </w:r>
    </w:p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34" w:name="_Toc401816589"/>
      <w:bookmarkStart w:id="35" w:name="_Toc401840624"/>
      <w:r w:rsidRPr="003E66C3">
        <w:rPr>
          <w:b/>
        </w:rPr>
        <w:t>5. Результаты анализа административно-территориального устройства, природно-климатических и социально-экономических условий развития сельского поселения</w:t>
      </w:r>
      <w:r>
        <w:rPr>
          <w:b/>
        </w:rPr>
        <w:t xml:space="preserve"> Карымкары</w:t>
      </w:r>
      <w:r w:rsidRPr="003E66C3">
        <w:rPr>
          <w:b/>
        </w:rPr>
        <w:t>, влияющих на установление расчетных показателей</w:t>
      </w:r>
      <w:bookmarkEnd w:id="34"/>
      <w:bookmarkEnd w:id="35"/>
    </w:p>
    <w:p w:rsidR="00E25F42" w:rsidRPr="000834D3" w:rsidRDefault="00E25F42" w:rsidP="00E25F42">
      <w:pPr>
        <w:jc w:val="center"/>
      </w:pPr>
    </w:p>
    <w:p w:rsidR="00E25F42" w:rsidRDefault="00E25F42" w:rsidP="00E25F42">
      <w:pPr>
        <w:jc w:val="both"/>
      </w:pPr>
      <w:r w:rsidRPr="000834D3">
        <w:t>Сельское поселение</w:t>
      </w:r>
      <w:r>
        <w:t xml:space="preserve"> Карымкары</w:t>
      </w:r>
      <w:r w:rsidRPr="000834D3">
        <w:t xml:space="preserve"> расположено на территории </w:t>
      </w:r>
      <w:r>
        <w:t xml:space="preserve">Октябрьского </w:t>
      </w:r>
      <w:r w:rsidRPr="000834D3">
        <w:t xml:space="preserve">района  Ханты-Мансийского автономного округа ЮГРА Тюменской области. Административным центром муниципального образования является </w:t>
      </w:r>
      <w:r>
        <w:t>поселок Карымкары.</w:t>
      </w:r>
    </w:p>
    <w:p w:rsidR="00E25F42" w:rsidRPr="000834D3" w:rsidRDefault="00E25F42" w:rsidP="00E25F42">
      <w:pPr>
        <w:jc w:val="both"/>
      </w:pPr>
      <w:r w:rsidRPr="000834D3">
        <w:t>Территория сельского поселения относится к районам Крайнего Севера. Природно-климатические условия данной территории характеризуются быстрой сменой погодных условий, суровой малоснежной зимой и теплым, но коротким летом. В целом территория характеризуется как ограниченно пригодная как для земледелия, так и для строительства зданий и сооружений, что объясняется следующими неблагоприятными факторами:</w:t>
      </w:r>
    </w:p>
    <w:p w:rsidR="00E25F42" w:rsidRPr="000834D3" w:rsidRDefault="00E25F42" w:rsidP="00E25F42">
      <w:pPr>
        <w:jc w:val="both"/>
      </w:pPr>
      <w:r w:rsidRPr="000834D3">
        <w:t>- низкие среднесуточные температуры;</w:t>
      </w:r>
    </w:p>
    <w:p w:rsidR="00E25F42" w:rsidRPr="000834D3" w:rsidRDefault="00E25F42" w:rsidP="00E25F42">
      <w:pPr>
        <w:jc w:val="both"/>
      </w:pPr>
      <w:r w:rsidRPr="000834D3">
        <w:t>- распространение почв, малопригодных для земледелия;</w:t>
      </w:r>
    </w:p>
    <w:p w:rsidR="00E25F42" w:rsidRPr="000834D3" w:rsidRDefault="00E25F42" w:rsidP="00E25F42">
      <w:pPr>
        <w:jc w:val="both"/>
      </w:pPr>
      <w:r w:rsidRPr="000834D3">
        <w:t>- близкое залегание уровня грунтовых вод;</w:t>
      </w:r>
    </w:p>
    <w:p w:rsidR="00E25F42" w:rsidRPr="000834D3" w:rsidRDefault="00E25F42" w:rsidP="00E25F42">
      <w:pPr>
        <w:jc w:val="both"/>
      </w:pPr>
      <w:r>
        <w:t>-</w:t>
      </w:r>
      <w:r w:rsidRPr="000834D3">
        <w:t>значительная глубина промерзания почв в результате продолжительных и холодных зим.</w:t>
      </w:r>
    </w:p>
    <w:p w:rsidR="00E25F42" w:rsidRPr="000834D3" w:rsidRDefault="00E25F42" w:rsidP="00E25F42">
      <w:pPr>
        <w:jc w:val="both"/>
        <w:rPr>
          <w:rFonts w:eastAsia="Calibri"/>
        </w:rPr>
      </w:pPr>
      <w:r w:rsidRPr="000834D3">
        <w:t xml:space="preserve">Район, где расположено </w:t>
      </w:r>
      <w:r w:rsidRPr="000834D3">
        <w:rPr>
          <w:rFonts w:eastAsia="Calibri"/>
        </w:rPr>
        <w:t xml:space="preserve">поселение, богат лесными ресурсами и запасами охотничье-промысловых видов животных и птиц. </w:t>
      </w:r>
    </w:p>
    <w:p w:rsidR="00E25F42" w:rsidRPr="000834D3" w:rsidRDefault="00E25F42" w:rsidP="00E25F42">
      <w:pPr>
        <w:jc w:val="both"/>
      </w:pPr>
      <w:r w:rsidRPr="000834D3">
        <w:t>Основными особенностями системы расселения данной территории являются низкая плотность населения, неравномерность его размещения, сравнительно высокий уровень урбанизации. Плотность населения сельского поселения</w:t>
      </w:r>
      <w:r>
        <w:t xml:space="preserve"> Карымкары</w:t>
      </w:r>
      <w:r w:rsidRPr="000834D3">
        <w:t xml:space="preserve"> составляет 1 чел. на </w:t>
      </w:r>
      <w:smartTag w:uri="urn:schemas-microsoft-com:office:smarttags" w:element="metricconverter">
        <w:smartTagPr>
          <w:attr w:name="ProductID" w:val="1 га"/>
        </w:smartTagPr>
        <w:r w:rsidRPr="000834D3">
          <w:t>1 га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rPr>
          <w:rFonts w:eastAsia="Calibri"/>
        </w:rPr>
        <w:t>Современную структуру экономики сельского поселения определяет газотранспортная отрасль федерального значения. </w:t>
      </w:r>
      <w:r w:rsidRPr="000834D3">
        <w:t>Сельское хозяйство развито слабо и выполняет функции только вспомогательной отрасли экономики, его основной задачей является снабжение населения пищевой продукцией.</w:t>
      </w:r>
      <w:r w:rsidRPr="000834D3">
        <w:rPr>
          <w:rFonts w:eastAsia="Calibri"/>
        </w:rPr>
        <w:t xml:space="preserve"> Активно развивается сфера торговли, досуговых услуг</w:t>
      </w:r>
      <w:r>
        <w:rPr>
          <w:rFonts w:eastAsia="Calibri"/>
        </w:rPr>
        <w:t xml:space="preserve">. </w:t>
      </w:r>
      <w:r w:rsidRPr="000834D3">
        <w:t xml:space="preserve">Комплексное градостроительное освоение территории, началось относительно недавно, в связи с чем, жилищный фонд сельского поселения </w:t>
      </w:r>
      <w:r>
        <w:t>в основном ветхий и аварийный</w:t>
      </w:r>
      <w:r w:rsidRPr="000834D3">
        <w:t xml:space="preserve"> с </w:t>
      </w:r>
      <w:r>
        <w:t>низким</w:t>
      </w:r>
      <w:r w:rsidRPr="000834D3">
        <w:t xml:space="preserve">, в сравнении с общероссийскими показателями, уровнем благоустройства жилого фонда. Средний уровень жилищной обеспеченности составляет </w:t>
      </w:r>
      <w:r>
        <w:t>18</w:t>
      </w:r>
      <w:r w:rsidRPr="000834D3">
        <w:t xml:space="preserve"> м</w:t>
      </w:r>
      <w:r>
        <w:t>²</w:t>
      </w:r>
      <w:r w:rsidRPr="000834D3">
        <w:t xml:space="preserve"> на человека. </w:t>
      </w:r>
    </w:p>
    <w:p w:rsidR="00E25F42" w:rsidRPr="000834D3" w:rsidRDefault="00E25F42" w:rsidP="00E25F42">
      <w:pPr>
        <w:jc w:val="both"/>
      </w:pPr>
      <w:r w:rsidRPr="000834D3">
        <w:t xml:space="preserve">Сельское поселение имеет развитую сеть учреждений социальной сферы. Коэффициент охвата детей и подростков дошкольным и общим образованием стабилен, несмотря на постоянный рост численности детей, связанный с увеличением рождаемости. В детском саду созданы все коммунально-бытовые и медико-социальные условия, направленные на </w:t>
      </w:r>
      <w:r w:rsidRPr="000834D3">
        <w:lastRenderedPageBreak/>
        <w:t>сохранение и укрепление здоровья воспитанников. Происходит ежегодное улучшение общего состояния материально-технической базы и основных фондов учебных заведений, активно внедряются современные образовательные технологии. Также на территории поселения действуют учреждения</w:t>
      </w:r>
      <w:bookmarkStart w:id="36" w:name="_GoBack"/>
      <w:bookmarkEnd w:id="36"/>
      <w:r w:rsidRPr="000834D3">
        <w:t xml:space="preserve"> культурно-досугового типа, работает библиотека. </w:t>
      </w:r>
    </w:p>
    <w:p w:rsidR="00E25F42" w:rsidRPr="000834D3" w:rsidRDefault="00E25F42" w:rsidP="00E25F42">
      <w:r w:rsidRPr="000834D3">
        <w:t>Медицинское обслуживание на территории поселения обеспечивает врачебная амбулатория. Система здравоохранения характеризуется высокой обеспеченностью населения средним медицинским персоналом. Активно совершенствуется система медицинского обслуживания, обновляется физически изношенное оборудование, осуществляется переоснащение.</w:t>
      </w:r>
    </w:p>
    <w:p w:rsidR="00E25F42" w:rsidRPr="000834D3" w:rsidRDefault="00E25F42" w:rsidP="00E25F42"/>
    <w:p w:rsidR="00E25F42" w:rsidRDefault="00E25F42" w:rsidP="00E25F42">
      <w:pPr>
        <w:jc w:val="center"/>
        <w:rPr>
          <w:b/>
        </w:rPr>
      </w:pPr>
      <w:bookmarkStart w:id="37" w:name="_Toc401816591"/>
      <w:bookmarkStart w:id="38" w:name="_Toc401840625"/>
      <w:r w:rsidRPr="003E66C3">
        <w:rPr>
          <w:b/>
        </w:rPr>
        <w:t>6. Требования и рекомендации по установлению красных линий</w:t>
      </w:r>
      <w:bookmarkEnd w:id="37"/>
      <w:bookmarkEnd w:id="38"/>
    </w:p>
    <w:p w:rsidR="00E25F42" w:rsidRPr="003E66C3" w:rsidRDefault="00E25F42" w:rsidP="00E25F42">
      <w:pPr>
        <w:jc w:val="center"/>
        <w:rPr>
          <w:b/>
        </w:rPr>
      </w:pPr>
    </w:p>
    <w:p w:rsidR="00E25F42" w:rsidRPr="000834D3" w:rsidRDefault="00E25F42" w:rsidP="00E25F42">
      <w:pPr>
        <w:jc w:val="both"/>
      </w:pPr>
      <w:r w:rsidRPr="000834D3">
        <w:t>Красные линии обязательны для соблюдения всеми субъектами градостроительной деятельности, участвующим и в процессе проектирования и последующего освоения и застройки территорий городов и других поселений.</w:t>
      </w:r>
    </w:p>
    <w:p w:rsidR="00E25F42" w:rsidRPr="000834D3" w:rsidRDefault="00E25F42" w:rsidP="00E25F42">
      <w:pPr>
        <w:jc w:val="both"/>
      </w:pPr>
      <w:r w:rsidRPr="000834D3">
        <w:t>Красные линии устанавливаются: с учетом ширины улиц и дорог, которые определяются расчетом в зависимости от интенсивности движения транспорта и пешеходов;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др.); с учетом санитарно-гигиенических требований и требований гражданской обороны.</w:t>
      </w:r>
    </w:p>
    <w:p w:rsidR="00E25F42" w:rsidRPr="000834D3" w:rsidRDefault="00E25F42" w:rsidP="00E25F42">
      <w:pPr>
        <w:jc w:val="both"/>
      </w:pPr>
      <w:r w:rsidRPr="000834D3">
        <w:t xml:space="preserve">За пределы красных линий в сторону улицы или площади не должны выступать здания и сооружения. Размещение крылец и консольных элементов зданий (балконов, козырьков, карнизов) за пределами красных линий не допускается. </w:t>
      </w:r>
    </w:p>
    <w:p w:rsidR="00E25F42" w:rsidRPr="000834D3" w:rsidRDefault="00E25F42" w:rsidP="00E25F42">
      <w:pPr>
        <w:jc w:val="both"/>
      </w:pPr>
      <w:r w:rsidRPr="000834D3">
        <w:t>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E25F42" w:rsidRPr="000834D3" w:rsidRDefault="00E25F42" w:rsidP="00E25F42">
      <w:pPr>
        <w:jc w:val="both"/>
      </w:pPr>
      <w:r w:rsidRPr="000834D3"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E25F42" w:rsidRPr="000834D3" w:rsidRDefault="00E25F42" w:rsidP="00E25F42">
      <w:pPr>
        <w:jc w:val="both"/>
      </w:pPr>
      <w:r w:rsidRPr="000834D3">
        <w:t>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E25F42" w:rsidRPr="000834D3" w:rsidRDefault="00E25F42" w:rsidP="00E25F42">
      <w:pPr>
        <w:jc w:val="both"/>
      </w:pPr>
      <w:r w:rsidRPr="000834D3">
        <w:t>отдельных нестационарных объектов автосервиса для попутного обслуживания (контейнерные АЗС, мини-мойки, посты проверки выхлопа СО/СН);</w:t>
      </w:r>
    </w:p>
    <w:p w:rsidR="00E25F42" w:rsidRPr="000834D3" w:rsidRDefault="00E25F42" w:rsidP="00E25F42">
      <w:pPr>
        <w:jc w:val="both"/>
      </w:pPr>
      <w:r w:rsidRPr="000834D3">
        <w:t>отдельных нестационарных объектов для попутного обслуживания пешеходов (мелкорозничная торговля и бытовое обслуживание).</w:t>
      </w:r>
    </w:p>
    <w:p w:rsidR="00E25F42" w:rsidRPr="000834D3" w:rsidRDefault="00E25F42" w:rsidP="00E25F42">
      <w:pPr>
        <w:jc w:val="both"/>
      </w:pPr>
      <w:r w:rsidRPr="000834D3">
        <w:t>В отдельных случаях красные линии могут устанавливаться до разработки градостроительной документации, закрепляя исторически сложившуюся систему улично-дорожной сети застроенных и озелененных территорий. В этом случае чертеж и акт установления (изменения) красных линий сопровождается указанием на необходимость последующей детальной разработки.</w:t>
      </w:r>
    </w:p>
    <w:p w:rsidR="00E25F42" w:rsidRPr="000834D3" w:rsidRDefault="00E25F42" w:rsidP="00E25F42">
      <w:pPr>
        <w:jc w:val="both"/>
      </w:pPr>
      <w:r w:rsidRPr="000834D3"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городов и других поселений.</w:t>
      </w:r>
    </w:p>
    <w:p w:rsidR="00E25F42" w:rsidRPr="000834D3" w:rsidRDefault="00E25F42" w:rsidP="00E25F42">
      <w:pPr>
        <w:jc w:val="both"/>
      </w:pPr>
      <w:r w:rsidRPr="000834D3">
        <w:t>Соблюдение красных линий также обязательно при межевании, при оформлении документов гражданами и юридическими лицами на право собственности, владения, пользования и распоряжения земельными участками и другими объектами недвижимости, их государственной регистрации.</w:t>
      </w:r>
    </w:p>
    <w:p w:rsidR="00E25F42" w:rsidRPr="000834D3" w:rsidRDefault="00E25F42" w:rsidP="00E25F42">
      <w:pPr>
        <w:jc w:val="both"/>
      </w:pPr>
      <w:r w:rsidRPr="000834D3">
        <w:t>Проектирование и строительство зданий и сооружений на территориях городов и других поселений, не имеющих утвержденных в установленном порядке красных линий, не допускается.</w:t>
      </w:r>
    </w:p>
    <w:p w:rsidR="00E25F42" w:rsidRPr="000834D3" w:rsidRDefault="00E25F42" w:rsidP="00E25F42">
      <w:pPr>
        <w:jc w:val="both"/>
      </w:pPr>
      <w:r w:rsidRPr="000834D3">
        <w:lastRenderedPageBreak/>
        <w:t>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E25F42" w:rsidRPr="000834D3" w:rsidRDefault="00E25F42" w:rsidP="00E25F42">
      <w:pPr>
        <w:jc w:val="both"/>
      </w:pPr>
      <w:r w:rsidRPr="000834D3">
        <w:t xml:space="preserve">Красные линии дополняются иными линиями градостроительного регулирования, определяющими особые условия использования и застройки территорий городов и других поселений. </w:t>
      </w:r>
    </w:p>
    <w:p w:rsidR="00E25F42" w:rsidRPr="000834D3" w:rsidRDefault="00E25F42" w:rsidP="00E25F42">
      <w:pPr>
        <w:jc w:val="both"/>
      </w:pPr>
      <w:r w:rsidRPr="000834D3">
        <w:t>Основными видами иных линий градостроительного регулирования являются линии регулирования застройки (линии отступа от красных линий – линии, определяющие места допустимого размещения зданий, строений, сооружений).</w:t>
      </w:r>
    </w:p>
    <w:p w:rsidR="00E25F42" w:rsidRDefault="00E25F42" w:rsidP="00E25F42"/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39" w:name="_Toc401816592"/>
      <w:bookmarkStart w:id="40" w:name="_Toc401840626"/>
      <w:r w:rsidRPr="003E66C3">
        <w:rPr>
          <w:b/>
        </w:rPr>
        <w:t>7. Требования и рекомендации по установлению линий отступа от красных линий в целях определения места допустимого размещения зданий, строений, сооружений</w:t>
      </w:r>
      <w:bookmarkEnd w:id="39"/>
      <w:bookmarkEnd w:id="40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Линии отступа от красных линий – линии, определяющие места допустимого размещения зданий, строений, сооружений.</w:t>
      </w:r>
    </w:p>
    <w:p w:rsidR="00E25F42" w:rsidRPr="000834D3" w:rsidRDefault="00E25F42" w:rsidP="00E25F42">
      <w:pPr>
        <w:jc w:val="both"/>
      </w:pPr>
      <w:r w:rsidRPr="000834D3">
        <w:t>Линии отступа устанавливаются с учетом санитарно-защитных и охранных зон, сложившегося использования земельных участков и территорий.</w:t>
      </w:r>
    </w:p>
    <w:p w:rsidR="00E25F42" w:rsidRPr="000834D3" w:rsidRDefault="00E25F42" w:rsidP="00E25F42">
      <w:pPr>
        <w:jc w:val="both"/>
      </w:pPr>
      <w:r w:rsidRPr="000834D3">
        <w:t>Для территорий, подлежащих застройке, документацией по планировке территории устанавливаются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</w:t>
      </w:r>
    </w:p>
    <w:p w:rsidR="00E25F42" w:rsidRPr="000834D3" w:rsidRDefault="00E25F42" w:rsidP="00E25F42">
      <w:pPr>
        <w:jc w:val="both"/>
      </w:pPr>
      <w:r w:rsidRPr="000834D3">
        <w:t>Жилые здания с квартирами в первых этажах следует располагать, как правило, с отступом от красных линий:</w:t>
      </w:r>
    </w:p>
    <w:p w:rsidR="00E25F42" w:rsidRPr="000834D3" w:rsidRDefault="00E25F42" w:rsidP="00E25F42">
      <w:pPr>
        <w:jc w:val="both"/>
      </w:pPr>
      <w:r w:rsidRPr="000834D3">
        <w:t xml:space="preserve">от многоквартирных многоэтажных (от 7 этажей и выше) и среднеэтажных (до 5 этажей) жилых домов до красных линий - </w:t>
      </w:r>
      <w:smartTag w:uri="urn:schemas-microsoft-com:office:smarttags" w:element="metricconverter">
        <w:smartTagPr>
          <w:attr w:name="ProductID" w:val="6 м"/>
        </w:smartTagPr>
        <w:r w:rsidRPr="000834D3">
          <w:t>6 м</w:t>
        </w:r>
      </w:smartTag>
      <w:r w:rsidRPr="000834D3">
        <w:t>.;</w:t>
      </w:r>
    </w:p>
    <w:p w:rsidR="00E25F42" w:rsidRPr="000834D3" w:rsidRDefault="00E25F42" w:rsidP="00E25F42">
      <w:pPr>
        <w:jc w:val="both"/>
      </w:pPr>
      <w:r w:rsidRPr="000834D3">
        <w:t xml:space="preserve">от индивидуальных домов, домов блокированного типа до красных линий улиц не менее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 xml:space="preserve">, от красной линии проездов не менее 3м, расстояние от хозяйственных построек до красных линий улиц и проездов не менее </w:t>
      </w:r>
      <w:smartTag w:uri="urn:schemas-microsoft-com:office:smarttags" w:element="metricconverter">
        <w:smartTagPr>
          <w:attr w:name="ProductID" w:val="5 м"/>
        </w:smartTagPr>
        <w:r w:rsidRPr="000834D3">
          <w:t>5 м</w:t>
        </w:r>
      </w:smartTag>
      <w:r w:rsidRPr="000834D3">
        <w:t>.;</w:t>
      </w:r>
    </w:p>
    <w:p w:rsidR="00E25F42" w:rsidRPr="000834D3" w:rsidRDefault="00E25F42" w:rsidP="00E25F42">
      <w:pPr>
        <w:jc w:val="both"/>
      </w:pPr>
      <w:r w:rsidRPr="000834D3">
        <w:t xml:space="preserve">садовый дом должен отстоять от красной линии проездов не менее чем на </w:t>
      </w:r>
      <w:smartTag w:uri="urn:schemas-microsoft-com:office:smarttags" w:element="metricconverter">
        <w:smartTagPr>
          <w:attr w:name="ProductID" w:val="3 м"/>
        </w:smartTagPr>
        <w:r w:rsidRPr="000834D3">
          <w:t>3 м</w:t>
        </w:r>
      </w:smartTag>
      <w:r w:rsidRPr="000834D3">
        <w:t>. При этом между домами, расположенными на противоположных сторонах проезда, должны быть учтены противопожарные расстояния;</w:t>
      </w:r>
    </w:p>
    <w:p w:rsidR="00E25F42" w:rsidRPr="000834D3" w:rsidRDefault="00E25F42" w:rsidP="00E25F42">
      <w:pPr>
        <w:jc w:val="both"/>
      </w:pPr>
      <w:r w:rsidRPr="000834D3">
        <w:t>от зданий и сооружений в промышленных зонах – не менее 3м.</w:t>
      </w:r>
    </w:p>
    <w:p w:rsidR="00E25F42" w:rsidRPr="000834D3" w:rsidRDefault="00E25F42" w:rsidP="00E25F42">
      <w:pPr>
        <w:jc w:val="both"/>
      </w:pPr>
      <w:r w:rsidRPr="000834D3">
        <w:t xml:space="preserve">Указанные расстояния измеряются от наружной стены здания в уровне цоколя. Декоративные элементы (а также лестницы, приборы освещения, камеры слежения и др.), выступающие за плоскость фасада не более </w:t>
      </w:r>
      <w:smartTag w:uri="urn:schemas-microsoft-com:office:smarttags" w:element="metricconverter">
        <w:smartTagPr>
          <w:attr w:name="ProductID" w:val="0,6 м"/>
        </w:smartTagPr>
        <w:r w:rsidRPr="000834D3">
          <w:t>0,6 м</w:t>
        </w:r>
      </w:smartTag>
      <w:r w:rsidRPr="000834D3">
        <w:t>, допускается не учитывать.</w:t>
      </w:r>
    </w:p>
    <w:p w:rsidR="00E25F42" w:rsidRPr="000834D3" w:rsidRDefault="00E25F42" w:rsidP="00E25F42">
      <w:pPr>
        <w:jc w:val="both"/>
      </w:pPr>
      <w:r w:rsidRPr="000834D3">
        <w:t>По красной линии допускается размещать жилые здания с встроенными в первые этажи или пристроенными помещениями общественного назначения, кроме учреждений образования и воспитания, а в условиях реконструкции сложившейся застройки —  многоквартирные жилые здания с квартирами в первых этажах.</w:t>
      </w:r>
    </w:p>
    <w:p w:rsidR="00E25F42" w:rsidRPr="000834D3" w:rsidRDefault="00E25F42" w:rsidP="00E25F42">
      <w:pPr>
        <w:jc w:val="both"/>
      </w:pPr>
      <w:r w:rsidRPr="000834D3">
        <w:t>В районах усадебной застройки, жилые дома могут размещаться по красной линии жилых улиц, если это предусмотрено градостроительной документацией и правилами застройки и землепользования.</w:t>
      </w:r>
    </w:p>
    <w:p w:rsidR="00E25F42" w:rsidRPr="000834D3" w:rsidRDefault="00E25F42" w:rsidP="00E25F42">
      <w:pPr>
        <w:jc w:val="both"/>
      </w:pPr>
      <w:r w:rsidRPr="000834D3">
        <w:t>Минимальные расстояния в метрах от стен зданий и границ земельных участков учреждений и предприятий обслуживания до красных линий следует принимать не менее приведенных в таблице</w:t>
      </w:r>
    </w:p>
    <w:p w:rsidR="00E25F42" w:rsidRDefault="00E25F42" w:rsidP="00E25F42">
      <w:pPr>
        <w:jc w:val="both"/>
      </w:pPr>
      <w:r w:rsidRPr="000834D3">
        <w:t>Минимальные расстояния от стен зданий и границ земельных участков учреждений и предприятий обслуживания до красных линий</w:t>
      </w:r>
    </w:p>
    <w:p w:rsidR="00E25F42" w:rsidRPr="000834D3" w:rsidRDefault="00E25F42" w:rsidP="00E25F42">
      <w:pPr>
        <w:jc w:val="both"/>
      </w:pPr>
    </w:p>
    <w:tbl>
      <w:tblPr>
        <w:tblW w:w="96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73"/>
        <w:gridCol w:w="1592"/>
        <w:gridCol w:w="1157"/>
        <w:gridCol w:w="2170"/>
      </w:tblGrid>
      <w:tr w:rsidR="00E25F42" w:rsidRPr="000834D3" w:rsidTr="00F52882">
        <w:trPr>
          <w:cantSplit/>
          <w:trHeight w:val="83"/>
        </w:trPr>
        <w:tc>
          <w:tcPr>
            <w:tcW w:w="4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Здания (земельные участки) учреждений и предприятий обслуживания 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Минимальные расстояния, метров </w:t>
            </w:r>
          </w:p>
        </w:tc>
      </w:tr>
      <w:tr w:rsidR="00E25F42" w:rsidRPr="000834D3" w:rsidTr="00F52882">
        <w:trPr>
          <w:cantSplit/>
          <w:trHeight w:val="341"/>
        </w:trPr>
        <w:tc>
          <w:tcPr>
            <w:tcW w:w="47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до красной линии 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до стен жилы </w:t>
            </w:r>
            <w:r w:rsidRPr="000834D3">
              <w:lastRenderedPageBreak/>
              <w:t xml:space="preserve">домов </w:t>
            </w:r>
          </w:p>
        </w:tc>
        <w:tc>
          <w:tcPr>
            <w:tcW w:w="21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lastRenderedPageBreak/>
              <w:t xml:space="preserve">до зданий обще-образовательных </w:t>
            </w:r>
            <w:r w:rsidRPr="000834D3">
              <w:lastRenderedPageBreak/>
              <w:t>школ, детских дошкольных и лечебных учреждений</w:t>
            </w:r>
          </w:p>
        </w:tc>
      </w:tr>
      <w:tr w:rsidR="00E25F42" w:rsidRPr="000834D3" w:rsidTr="00F52882">
        <w:trPr>
          <w:cantSplit/>
          <w:trHeight w:val="68"/>
        </w:trPr>
        <w:tc>
          <w:tcPr>
            <w:tcW w:w="4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городской населенный пункт</w:t>
            </w:r>
          </w:p>
        </w:tc>
        <w:tc>
          <w:tcPr>
            <w:tcW w:w="11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21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341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lastRenderedPageBreak/>
              <w:t xml:space="preserve">Дошкольные образовательные организации и общеобразовательные организации (стены здания)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25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в соответствии с техническими регламентами</w:t>
            </w:r>
          </w:p>
        </w:tc>
      </w:tr>
      <w:tr w:rsidR="00E25F42" w:rsidRPr="000834D3" w:rsidTr="00F52882">
        <w:trPr>
          <w:cantSplit/>
          <w:trHeight w:val="227"/>
        </w:trPr>
        <w:tc>
          <w:tcPr>
            <w:tcW w:w="6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Медицинские организации: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больничные корпуса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30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поликлиники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F42" w:rsidRPr="000834D3" w:rsidRDefault="00E25F42" w:rsidP="00F52882">
            <w:r w:rsidRPr="000834D3">
              <w:t>15</w:t>
            </w:r>
          </w:p>
        </w:tc>
        <w:tc>
          <w:tcPr>
            <w:tcW w:w="3327" w:type="dxa"/>
            <w:gridSpan w:val="2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Объекты пожарной охраны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Приемные пункты вторичного сырья 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50</w:t>
            </w:r>
          </w:p>
        </w:tc>
      </w:tr>
      <w:tr w:rsidR="00E25F42" w:rsidRPr="000834D3" w:rsidTr="00F52882">
        <w:trPr>
          <w:cantSplit/>
          <w:trHeight w:val="569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Кладбища традиционного захоронения и крематории 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6</w:t>
            </w:r>
          </w:p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при площади, гектаров, менее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0834D3">
                <w:t>20 га</w:t>
              </w:r>
            </w:smartTag>
            <w:r w:rsidRPr="000834D3">
              <w:t xml:space="preserve"> - 300; от 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0834D3">
                <w:t>40 га</w:t>
              </w:r>
            </w:smartTag>
            <w:r w:rsidRPr="000834D3">
              <w:t xml:space="preserve"> - 500</w:t>
            </w:r>
          </w:p>
        </w:tc>
      </w:tr>
      <w:tr w:rsidR="00E25F42" w:rsidRPr="000834D3" w:rsidTr="00F52882">
        <w:trPr>
          <w:cantSplit/>
          <w:trHeight w:val="227"/>
        </w:trPr>
        <w:tc>
          <w:tcPr>
            <w:tcW w:w="4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 xml:space="preserve">Кладбища для погребения после кремации     </w:t>
            </w: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/>
        </w:tc>
        <w:tc>
          <w:tcPr>
            <w:tcW w:w="33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F42" w:rsidRPr="000834D3" w:rsidRDefault="00E25F42" w:rsidP="00F52882">
            <w:r w:rsidRPr="000834D3">
              <w:t>100</w:t>
            </w:r>
          </w:p>
        </w:tc>
      </w:tr>
    </w:tbl>
    <w:p w:rsidR="00E25F42" w:rsidRPr="000834D3" w:rsidRDefault="00E25F42" w:rsidP="00E25F42"/>
    <w:p w:rsidR="00E25F42" w:rsidRPr="003E66C3" w:rsidRDefault="00E25F42" w:rsidP="00E25F42">
      <w:pPr>
        <w:jc w:val="center"/>
        <w:rPr>
          <w:b/>
        </w:rPr>
      </w:pPr>
      <w:bookmarkStart w:id="41" w:name="_Toc401816593"/>
      <w:bookmarkStart w:id="42" w:name="_Toc401840627"/>
      <w:r w:rsidRPr="003E66C3">
        <w:rPr>
          <w:b/>
        </w:rPr>
        <w:t>8. Требования по обеспечению охраны окружающей среды, учитываемые при подготовке нормативов градостроительного проектирования сельского поселения</w:t>
      </w:r>
      <w:bookmarkEnd w:id="41"/>
      <w:bookmarkEnd w:id="42"/>
      <w:r>
        <w:rPr>
          <w:b/>
        </w:rPr>
        <w:t xml:space="preserve"> Карымкары</w:t>
      </w:r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При подготовке нормативов градостроительного проектирования сельского поселения</w:t>
      </w:r>
      <w:r>
        <w:t xml:space="preserve"> Карымкары</w:t>
      </w:r>
      <w:r w:rsidRPr="000834D3">
        <w:t xml:space="preserve"> необходимо предусмотреть требования по обеспечению охраны окружающей среды. </w:t>
      </w: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8.</w:t>
      </w:r>
      <w:r>
        <w:rPr>
          <w:b/>
        </w:rPr>
        <w:t>.</w:t>
      </w:r>
      <w:r w:rsidRPr="00735C53">
        <w:rPr>
          <w:b/>
        </w:rPr>
        <w:t>1 Качество атмосферного воздуха.</w:t>
      </w:r>
    </w:p>
    <w:p w:rsidR="00E25F42" w:rsidRPr="000834D3" w:rsidRDefault="00E25F42" w:rsidP="00E25F42">
      <w:pPr>
        <w:jc w:val="both"/>
      </w:pPr>
      <w:r w:rsidRPr="000834D3">
        <w:t>В жилых, общественно-деловых и смешанных зонах поселений не допускается превышение установленных санитарными нормами предельно допустимых концентраций (ПДК) загрязнений, а в зонах с особыми требованиями к качеству атмосферного воздуха (территории объектов здравоохранения, детских дошкольных учреждений, школ, объектов рекреации) - 0,8 ПДК.</w:t>
      </w:r>
    </w:p>
    <w:p w:rsidR="00E25F42" w:rsidRPr="000834D3" w:rsidRDefault="00E25F42" w:rsidP="00E25F42">
      <w:pPr>
        <w:jc w:val="both"/>
      </w:pPr>
      <w:r w:rsidRPr="000834D3">
        <w:t>В случае превышения допустимых уровней концентрации вредных веществ в атмосферном воздухе в застроенных жилых и общественно-деловых зонах следует предусматривать мероприятия технологического и планировочного характера, необходимые для снижения уровня загрязнения, включая устройство санитарно-защитных зон.</w:t>
      </w:r>
    </w:p>
    <w:p w:rsidR="00E25F42" w:rsidRPr="000834D3" w:rsidRDefault="00E25F42" w:rsidP="00E25F42">
      <w:pPr>
        <w:jc w:val="both"/>
      </w:pPr>
      <w:r w:rsidRPr="000834D3">
        <w:t>Жилые, общественно-деловые и рекреационные зоны следует размещать с наветренной стороны (или ветров преобладающего направления) по отношению к производственным предприятиям, являющимся источниками загрязнения атмосферного воздуха, а также представляющим повышенную пожарную опасность. Предприятия, требующие особой чистоты атмосферного воздуха,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воздуха.</w:t>
      </w:r>
    </w:p>
    <w:p w:rsidR="00E25F42" w:rsidRPr="000834D3" w:rsidRDefault="00E25F42" w:rsidP="00E25F42">
      <w:pPr>
        <w:jc w:val="both"/>
      </w:pPr>
      <w:r w:rsidRPr="000834D3">
        <w:t>Животноводческие, птицеводческие и звероводческие предприятия, склады по хранению ядохимикатов, биопрепаратов, удобрений, а также пожаровзрывоопасные склады и производства, ветеринарные учреждения, объекты и предприятия по утилизации отходов, котельные, очистные сооружения, навозохранилища открытого типа следует располагать с подветренной стороны (для ветров преобладающего направления) по отношению к жилым, общественно-деловым и рекреационным зонам и другим предприятиям и объектам производственной зоны в соответствии с действующими нормативными документами.</w:t>
      </w:r>
    </w:p>
    <w:p w:rsidR="00E25F42" w:rsidRDefault="00E25F42" w:rsidP="00E25F42">
      <w:pPr>
        <w:jc w:val="both"/>
      </w:pPr>
      <w:r w:rsidRPr="000834D3">
        <w:t xml:space="preserve">Примечания. 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1. Производственные предприятия с источниками загрязнения атмосферного воздуха вредными веществами, требующими после проведения технологических мероприятий устройства санитарно-защитных зон шириной более </w:t>
      </w:r>
      <w:smartTag w:uri="urn:schemas-microsoft-com:office:smarttags" w:element="metricconverter">
        <w:smartTagPr>
          <w:attr w:name="ProductID" w:val="500 м"/>
        </w:smartTagPr>
        <w:r w:rsidRPr="000834D3">
          <w:t>500 м</w:t>
        </w:r>
      </w:smartTag>
      <w:r w:rsidRPr="000834D3">
        <w:t>, не следует размещать в районах с преобладающими ветрами скоростью до 1 м/с, с длительными или часто повторяющимися штилями, инверсиями, туманами (за год более 30 - 40%, в течение зимы 50 - 60% дней).</w:t>
      </w: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8.2</w:t>
      </w:r>
      <w:r>
        <w:rPr>
          <w:b/>
        </w:rPr>
        <w:t>.</w:t>
      </w:r>
      <w:r w:rsidRPr="00735C53">
        <w:rPr>
          <w:b/>
        </w:rPr>
        <w:t xml:space="preserve"> Качество водных ресурсов. </w:t>
      </w:r>
    </w:p>
    <w:p w:rsidR="00E25F42" w:rsidRPr="000834D3" w:rsidRDefault="00E25F42" w:rsidP="00E25F42">
      <w:pPr>
        <w:jc w:val="both"/>
      </w:pPr>
      <w:r w:rsidRPr="000834D3">
        <w:t>Мероприятия по защите водоемов, водотоков необходимо предусматривать в соответствии с требованиями Водного кодекса Российской Федерации, санитарных и экологических норм, утвержденных в установленном порядке, обеспечивая предупреждение загрязнения поверхностных вод с соблюдением предельно допустимых концентраций (ПДК) загрязняющих веществ в водных объектах, используемых для хозяйственно-питьевого водоснабжения, отдыха населения, в рыбохозяйственных целях.</w:t>
      </w:r>
    </w:p>
    <w:p w:rsidR="00E25F42" w:rsidRPr="000834D3" w:rsidRDefault="00E25F42" w:rsidP="00E25F42">
      <w:pPr>
        <w:jc w:val="both"/>
      </w:pPr>
      <w:r w:rsidRPr="000834D3">
        <w:t>Жилые, общественно-деловые, смешанные и рекреационные зоны поселений следует размещать выше по течению водотоков и водоемов относительно выпусков всех категорий сточных вод, включая поверхностный сток с территории поселений. Размещение их ниже указанных выпусков допускается при соблюдении СП 32.13330.2012, Правил охраны поверхностных вод, а также Правил санитарной охраны прибрежных вод морей, утвержденных и согласованных в установленном порядке.</w:t>
      </w:r>
    </w:p>
    <w:p w:rsidR="00E25F42" w:rsidRPr="000834D3" w:rsidRDefault="00E25F42" w:rsidP="00E25F42">
      <w:pPr>
        <w:jc w:val="both"/>
      </w:pPr>
      <w:r w:rsidRPr="000834D3">
        <w:t xml:space="preserve">Производственные предприятия, требующие устройства грузовых причалов, пристаней и других портовых сооружений, следует размещать по течению реки ниже жилых, общественно-деловых и рекреационных зон на расстоянии не менее </w:t>
      </w:r>
      <w:smartTag w:uri="urn:schemas-microsoft-com:office:smarttags" w:element="metricconverter">
        <w:smartTagPr>
          <w:attr w:name="ProductID" w:val="200 м"/>
        </w:smartTagPr>
        <w:r w:rsidRPr="000834D3">
          <w:t>200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>При планировке и застройке поселений и пригородных зон необходимо предусматривать организацию водоохранных зон и прибрежных защитных полос на природных водных объектах, размеры и режим использования которых следует принимать в соответствии с Положением о водоохранных зонах и прибрежных защитных полосах водных объектов, утвержденным Постановлением Правительства Российской Федерации.</w:t>
      </w:r>
    </w:p>
    <w:p w:rsidR="00E25F42" w:rsidRPr="000834D3" w:rsidRDefault="00E25F42" w:rsidP="00E25F42">
      <w:pPr>
        <w:jc w:val="both"/>
      </w:pPr>
      <w:r w:rsidRPr="000834D3">
        <w:t>Эксплуатацию водохранилищ и их нижних бьефов, используемых или намечаемых к использованию в качестве источников хозяйственно-питьевого и культурно-бытового водопользования, следует осуществлять с учетом санитарных правил проектирования, строительства и эксплуатации водохранилищ.</w:t>
      </w:r>
    </w:p>
    <w:p w:rsidR="00E25F42" w:rsidRPr="000834D3" w:rsidRDefault="00E25F42" w:rsidP="00E25F42">
      <w:pPr>
        <w:jc w:val="both"/>
      </w:pPr>
      <w:r w:rsidRPr="000834D3">
        <w:t xml:space="preserve">В сложившихся и проектируемых зонах отдыха, расположенных на берегах водоемов и водотоков, водоохранные мероприятия должны отвечать требованиям </w:t>
      </w:r>
      <w:r w:rsidRPr="000834D3">
        <w:rPr>
          <w:rFonts w:eastAsia="Calibri"/>
        </w:rPr>
        <w:t>ГОСТ 17.1.5.02-80. «Охрана природы. Гидросфера. Гигиенические требования к зонам рекреации водных объектов» (далее - ГОСТ 17.1.5.02-80)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Для источников хозяйственно-питьевого водоснабжения устанавливаются округа (II и III) санитарной охраны согласно </w:t>
      </w:r>
      <w:r w:rsidRPr="000834D3">
        <w:rPr>
          <w:rFonts w:eastAsia="Calibri"/>
        </w:rPr>
        <w:t>СанПиН 2.1.4.1110-02. «Питьевая вода и водоснабжение населенных мест. Зоны санитарной охраны источников водоснабжения и водопроводов питьевого назначения»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водоемам. Число и протяженность примыканий площадок производственных предприятий к водоемам должны быть минимальными.</w:t>
      </w:r>
    </w:p>
    <w:p w:rsidR="00E25F42" w:rsidRPr="000834D3" w:rsidRDefault="00E25F42" w:rsidP="00E25F42">
      <w:pPr>
        <w:jc w:val="both"/>
      </w:pPr>
      <w:r w:rsidRPr="000834D3">
        <w:t xml:space="preserve">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</w:t>
      </w:r>
      <w:smartTag w:uri="urn:schemas-microsoft-com:office:smarttags" w:element="metricconverter">
        <w:smartTagPr>
          <w:attr w:name="ProductID" w:val="40 м"/>
        </w:smartTagPr>
        <w:r w:rsidRPr="000834D3">
          <w:t>40 м</w:t>
        </w:r>
      </w:smartTag>
      <w:r w:rsidRPr="000834D3">
        <w:t>.</w:t>
      </w:r>
    </w:p>
    <w:p w:rsidR="00E25F42" w:rsidRPr="000834D3" w:rsidRDefault="00E25F42" w:rsidP="00E25F42">
      <w:pPr>
        <w:jc w:val="both"/>
      </w:pPr>
      <w:r w:rsidRPr="000834D3">
        <w:t xml:space="preserve">Склады минеральных удобрений и химических средств защиты растений следует располагать на расстоянии не менее </w:t>
      </w:r>
      <w:smartTag w:uri="urn:schemas-microsoft-com:office:smarttags" w:element="metricconverter">
        <w:smartTagPr>
          <w:attr w:name="ProductID" w:val="2 км"/>
        </w:smartTagPr>
        <w:r w:rsidRPr="000834D3">
          <w:t>2 км</w:t>
        </w:r>
      </w:smartTag>
      <w:r w:rsidRPr="000834D3">
        <w:t xml:space="preserve"> от рыбохозяйственных водоемов. В случае необходимости допускается уменьшать расстояние от указанных складов до </w:t>
      </w:r>
      <w:r w:rsidRPr="000834D3">
        <w:lastRenderedPageBreak/>
        <w:t>рыбохозяйственных водоемов при условии согласования с органами, осуществляющими охрану рыбных запасов.</w:t>
      </w:r>
    </w:p>
    <w:p w:rsidR="00E25F42" w:rsidRPr="000834D3" w:rsidRDefault="00E25F42" w:rsidP="00E25F42">
      <w:pPr>
        <w:jc w:val="both"/>
      </w:pPr>
      <w:r w:rsidRPr="000834D3">
        <w:t>При размещении складов минеральных удобрений и химических средств защиты растений, животноводческих и птицеводческих предприятий должны быть предусмотрены необходимые меры, исключающие попадание указанных веществ, навозных стоков и помета в водоемы.</w:t>
      </w:r>
    </w:p>
    <w:p w:rsidR="00E25F42" w:rsidRPr="000834D3" w:rsidRDefault="00E25F42" w:rsidP="00E25F42">
      <w:pPr>
        <w:jc w:val="both"/>
      </w:pPr>
      <w:r w:rsidRPr="000834D3">
        <w:t xml:space="preserve">В декоративных водоемах и в замкнутых водоемах, расположенных на территории поселений и используемых для купания, следует предусматривать периодический обмен воды за осенне-летний период в зависимости от площади их зеркала. В декоративных водоемах при площади зеркала до </w:t>
      </w:r>
      <w:smartTag w:uri="urn:schemas-microsoft-com:office:smarttags" w:element="metricconverter">
        <w:smartTagPr>
          <w:attr w:name="ProductID" w:val="3 га"/>
        </w:smartTagPr>
        <w:r w:rsidRPr="000834D3">
          <w:t>3 га</w:t>
        </w:r>
      </w:smartTag>
      <w:r w:rsidRPr="000834D3">
        <w:t xml:space="preserve"> - 2 раза, а более </w:t>
      </w:r>
      <w:smartTag w:uri="urn:schemas-microsoft-com:office:smarttags" w:element="metricconverter">
        <w:smartTagPr>
          <w:attr w:name="ProductID" w:val="3 га"/>
        </w:smartTagPr>
        <w:r w:rsidRPr="000834D3">
          <w:t>3 га</w:t>
        </w:r>
      </w:smartTag>
      <w:r w:rsidRPr="000834D3">
        <w:t xml:space="preserve"> - 1 раз; в замкнутых водоемах для купания - соответственно 4 и 3 раза, а при площади более </w:t>
      </w:r>
      <w:smartTag w:uri="urn:schemas-microsoft-com:office:smarttags" w:element="metricconverter">
        <w:smartTagPr>
          <w:attr w:name="ProductID" w:val="6 га"/>
        </w:smartTagPr>
        <w:r w:rsidRPr="000834D3">
          <w:t>6 га</w:t>
        </w:r>
      </w:smartTag>
      <w:r w:rsidRPr="000834D3">
        <w:t xml:space="preserve"> - 2 раза.</w:t>
      </w:r>
    </w:p>
    <w:p w:rsidR="00E25F42" w:rsidRPr="000834D3" w:rsidRDefault="00E25F42" w:rsidP="00E25F42">
      <w:pPr>
        <w:jc w:val="both"/>
      </w:pPr>
      <w:r w:rsidRPr="000834D3">
        <w:t xml:space="preserve">В замкнутых водоемах, расположенных на территории поселений, глубина воды в весенне-летний период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0834D3">
          <w:t>1,5 м</w:t>
        </w:r>
      </w:smartTag>
      <w:r w:rsidRPr="000834D3">
        <w:t xml:space="preserve">, а в прибрежной зоне, при условии периодического удаления водной растительности, не менее </w:t>
      </w:r>
      <w:smartTag w:uri="urn:schemas-microsoft-com:office:smarttags" w:element="metricconverter">
        <w:smartTagPr>
          <w:attr w:name="ProductID" w:val="1 м"/>
        </w:smartTagPr>
        <w:r w:rsidRPr="000834D3">
          <w:t>1 м</w:t>
        </w:r>
      </w:smartTag>
      <w:r w:rsidRPr="000834D3">
        <w:t>. Площадь водного зеркала и пляжей водоемов следует принимать в соответствии с ГОСТ 17.1.5.02-80.</w:t>
      </w:r>
    </w:p>
    <w:p w:rsidR="00E25F42" w:rsidRPr="000834D3" w:rsidRDefault="00E25F42" w:rsidP="00E25F42">
      <w:pPr>
        <w:jc w:val="both"/>
      </w:pPr>
      <w:r w:rsidRPr="000834D3">
        <w:t>Мероприятия по защите подземных вод следует предусматривать в соответствии с санитарными и экологическими требованиями по охране подземных вод.</w:t>
      </w:r>
    </w:p>
    <w:p w:rsidR="00E25F42" w:rsidRPr="00735C53" w:rsidRDefault="00E25F42" w:rsidP="00E25F42">
      <w:pPr>
        <w:jc w:val="both"/>
        <w:rPr>
          <w:b/>
        </w:rPr>
      </w:pPr>
      <w:bookmarkStart w:id="43" w:name="Par1596"/>
      <w:bookmarkEnd w:id="43"/>
      <w:r w:rsidRPr="00735C53">
        <w:rPr>
          <w:b/>
        </w:rPr>
        <w:t>8.3</w:t>
      </w:r>
      <w:r>
        <w:rPr>
          <w:b/>
        </w:rPr>
        <w:t>.</w:t>
      </w:r>
      <w:r w:rsidRPr="00735C53">
        <w:rPr>
          <w:b/>
        </w:rPr>
        <w:t xml:space="preserve"> Качество почв.</w:t>
      </w:r>
    </w:p>
    <w:p w:rsidR="00E25F42" w:rsidRPr="000834D3" w:rsidRDefault="00E25F42" w:rsidP="00E25F42">
      <w:pPr>
        <w:jc w:val="both"/>
      </w:pPr>
      <w:r w:rsidRPr="000834D3">
        <w:t xml:space="preserve">Мероприятия по защите почв от загрязнения и их санирование следует предусматривать в соответствии с требованиями </w:t>
      </w:r>
      <w:r w:rsidRPr="000834D3">
        <w:rPr>
          <w:rFonts w:eastAsia="Calibri"/>
        </w:rPr>
        <w:t>СанПиН 2.1.7.1287-03. «Почва, очистка населенных мест, бытовые и промышленные отходы, санитарная охрана почвы. Санитарно-эпидемиологические требования к качеству почвы».</w:t>
      </w:r>
    </w:p>
    <w:p w:rsidR="00E25F42" w:rsidRPr="000834D3" w:rsidRDefault="00E25F42" w:rsidP="00E25F42">
      <w:pPr>
        <w:jc w:val="both"/>
      </w:pPr>
      <w:r w:rsidRPr="000834D3">
        <w:t>Гигиенические требования к качеству почв устанавливаются в первую очередь для наиболее значимых территорий (зон повышенного риска): детских и образовательных учреждений, спортивных, игровых, детских площадок жилой застройки, площадок отдыха, зон рекреации, зон санитарной охраны водоемов, прибрежных зон, санитарно-защитных зон. Для категории чрезвычайно опасного загрязнения почв рекомендуется вывоз и утилизация почв на специализированных полигонах.</w:t>
      </w:r>
    </w:p>
    <w:p w:rsidR="00E25F42" w:rsidRPr="000834D3" w:rsidRDefault="00E25F42" w:rsidP="00E25F42">
      <w:pPr>
        <w:jc w:val="both"/>
      </w:pPr>
      <w:r w:rsidRPr="000834D3">
        <w:t>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42-128-4433. «</w:t>
      </w:r>
      <w:r w:rsidRPr="000834D3">
        <w:rPr>
          <w:rFonts w:eastAsia="Calibri"/>
        </w:rPr>
        <w:t>Санитарные нормы допустимых концентраций химических веществ в почве»</w:t>
      </w:r>
      <w:r w:rsidRPr="000834D3">
        <w:t>.</w:t>
      </w:r>
    </w:p>
    <w:p w:rsidR="00E25F42" w:rsidRPr="000834D3" w:rsidRDefault="00E25F42" w:rsidP="00E25F42">
      <w:pPr>
        <w:jc w:val="both"/>
      </w:pPr>
      <w:r w:rsidRPr="000834D3">
        <w:t>Требования к качеству почвы должны быть дифференцированы в зависимости от функционального назначения территории (жилые, общественные, производственные территории) и характера использования (городские почвы, почвы сельскохозяйственного назначения, прочие).</w:t>
      </w:r>
    </w:p>
    <w:p w:rsidR="00E25F42" w:rsidRPr="000834D3" w:rsidRDefault="00E25F42" w:rsidP="00E25F42">
      <w:pPr>
        <w:jc w:val="both"/>
      </w:pPr>
    </w:p>
    <w:p w:rsidR="00E25F42" w:rsidRPr="003E66C3" w:rsidRDefault="00E25F42" w:rsidP="00E25F42">
      <w:pPr>
        <w:jc w:val="center"/>
        <w:rPr>
          <w:b/>
        </w:rPr>
      </w:pPr>
      <w:bookmarkStart w:id="44" w:name="_Toc401816594"/>
      <w:bookmarkStart w:id="45" w:name="_Toc401840628"/>
      <w:r w:rsidRPr="003E66C3">
        <w:rPr>
          <w:b/>
        </w:rPr>
        <w:t>9. Требования по обеспечению защиты населения и территорий от воздействия чрезвычайных ситуаций природного и техногенного характера и требования к мероприятиям по гражданской обороне, учитываемые при подготовке нормативов градостроительного проектирования сельского поселения</w:t>
      </w:r>
      <w:bookmarkEnd w:id="44"/>
      <w:bookmarkEnd w:id="45"/>
      <w:r>
        <w:rPr>
          <w:b/>
        </w:rPr>
        <w:t xml:space="preserve"> Карымкары</w:t>
      </w:r>
    </w:p>
    <w:p w:rsidR="00E25F42" w:rsidRPr="000834D3" w:rsidRDefault="00E25F42" w:rsidP="00E25F42">
      <w:pPr>
        <w:jc w:val="center"/>
      </w:pP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9.1</w:t>
      </w:r>
      <w:r>
        <w:rPr>
          <w:b/>
        </w:rPr>
        <w:t>.</w:t>
      </w:r>
      <w:r w:rsidRPr="00735C53">
        <w:rPr>
          <w:b/>
        </w:rPr>
        <w:t xml:space="preserve"> Чрезвычайные ситуации природного характера.</w:t>
      </w:r>
    </w:p>
    <w:p w:rsidR="00E25F42" w:rsidRPr="000834D3" w:rsidRDefault="00E25F42" w:rsidP="00E25F42">
      <w:pPr>
        <w:jc w:val="both"/>
      </w:pPr>
      <w:r w:rsidRPr="000834D3">
        <w:t xml:space="preserve">Опасные метеорологические явления и процессы. 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Мероприятия: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- приведение в готовность средств оповещения населения, информирование населения о действиях во время ЧС;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- контроль над состоянием и своевременное восстановление деятельности жизнеобеспечивающих объектов энерго-, тепло- и водоснабжения, ремонт инженерных коммуникаций, линий электропередач, связи;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>- обеспечение нормативного функционирования транспортных путей: организация метелезащиты и ветрозащиты путей сообщения и наземных инженерно-</w:t>
      </w:r>
      <w:r w:rsidRPr="000834D3">
        <w:rPr>
          <w:rFonts w:eastAsia="SimSun"/>
        </w:rPr>
        <w:lastRenderedPageBreak/>
        <w:t>коммуникационных систем от ветров, подсыпка песка на проезжей части для предотвращения дорожно-транспортных происшествий, происходящих вследствие гололеда, своевременная организация контроля над транспортными потоками.</w:t>
      </w:r>
    </w:p>
    <w:p w:rsidR="00E25F42" w:rsidRPr="000834D3" w:rsidRDefault="00E25F42" w:rsidP="00E25F42">
      <w:pPr>
        <w:jc w:val="both"/>
      </w:pPr>
      <w:r w:rsidRPr="000834D3">
        <w:t xml:space="preserve">Природные пожары. </w:t>
      </w:r>
    </w:p>
    <w:p w:rsidR="00E25F42" w:rsidRPr="000834D3" w:rsidRDefault="00E25F42" w:rsidP="00E25F42">
      <w:pPr>
        <w:jc w:val="both"/>
      </w:pPr>
      <w:r w:rsidRPr="000834D3">
        <w:t>В основе мероприятий по предупреждению пожаров лежит регулярный анализ их причин и определение на его основе конкретных мер по усилению противопожарной охраны.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>- усиление противопожарных мероприятий в местах массового сосредоточения людей;</w:t>
      </w:r>
    </w:p>
    <w:p w:rsidR="00E25F42" w:rsidRPr="000834D3" w:rsidRDefault="00E25F42" w:rsidP="00E25F42">
      <w:pPr>
        <w:jc w:val="both"/>
      </w:pPr>
      <w:r w:rsidRPr="000834D3">
        <w:t>- контроль за соблюдением правил пожарной безопасности;</w:t>
      </w:r>
    </w:p>
    <w:p w:rsidR="00E25F42" w:rsidRPr="000834D3" w:rsidRDefault="00E25F42" w:rsidP="00E25F42">
      <w:pPr>
        <w:jc w:val="both"/>
      </w:pPr>
      <w:r w:rsidRPr="000834D3">
        <w:t xml:space="preserve">- устройство противопожарных резервуаров, минерализованных полос; </w:t>
      </w:r>
    </w:p>
    <w:p w:rsidR="00E25F42" w:rsidRPr="000834D3" w:rsidRDefault="00E25F42" w:rsidP="00E25F42">
      <w:pPr>
        <w:jc w:val="both"/>
      </w:pPr>
      <w:r w:rsidRPr="000834D3">
        <w:t>- разъяснительная и воспитательная работа.</w:t>
      </w:r>
    </w:p>
    <w:p w:rsidR="00E25F42" w:rsidRPr="00735C53" w:rsidRDefault="00E25F42" w:rsidP="00E25F42">
      <w:pPr>
        <w:jc w:val="both"/>
        <w:rPr>
          <w:b/>
        </w:rPr>
      </w:pPr>
      <w:r w:rsidRPr="00735C53">
        <w:rPr>
          <w:b/>
        </w:rPr>
        <w:t>9.2</w:t>
      </w:r>
      <w:r>
        <w:rPr>
          <w:b/>
        </w:rPr>
        <w:t>.</w:t>
      </w:r>
      <w:r w:rsidRPr="00735C53">
        <w:rPr>
          <w:b/>
        </w:rPr>
        <w:t xml:space="preserve"> Чрезвычайные ситуации техногенного характера.</w:t>
      </w:r>
    </w:p>
    <w:p w:rsidR="00E25F42" w:rsidRPr="000834D3" w:rsidRDefault="00E25F42" w:rsidP="00E25F42">
      <w:pPr>
        <w:jc w:val="both"/>
        <w:rPr>
          <w:rFonts w:eastAsia="Calibri"/>
        </w:rPr>
      </w:pPr>
      <w:r w:rsidRPr="000834D3">
        <w:t xml:space="preserve">Аварии на системах ЖКХ.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>- проведение своевременных работ по реконструкции сетей и объектов;</w:t>
      </w:r>
    </w:p>
    <w:p w:rsidR="00E25F42" w:rsidRPr="000834D3" w:rsidRDefault="00E25F42" w:rsidP="00E25F42">
      <w:pPr>
        <w:jc w:val="both"/>
      </w:pPr>
      <w:r w:rsidRPr="000834D3">
        <w:t>- проведение плановых мероприятий по проверке состояния объекта и оборудования;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t>- своевременная замена технологического оборудования на более современное и надёжное</w:t>
      </w:r>
      <w:r w:rsidRPr="000834D3">
        <w:rPr>
          <w:rFonts w:eastAsia="SimSun"/>
        </w:rPr>
        <w:t>.</w:t>
      </w:r>
    </w:p>
    <w:p w:rsidR="00E25F42" w:rsidRPr="000834D3" w:rsidRDefault="00E25F42" w:rsidP="00E25F42">
      <w:pPr>
        <w:jc w:val="both"/>
        <w:rPr>
          <w:rFonts w:eastAsia="SimSun"/>
        </w:rPr>
      </w:pPr>
      <w:r w:rsidRPr="000834D3">
        <w:rPr>
          <w:rFonts w:eastAsia="SimSun"/>
        </w:rPr>
        <w:t xml:space="preserve">Транспортные аварии.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>- повышение персональной дисциплины участников дорожного движения;</w:t>
      </w:r>
    </w:p>
    <w:p w:rsidR="00E25F42" w:rsidRPr="000834D3" w:rsidRDefault="00E25F42" w:rsidP="00E25F42">
      <w:pPr>
        <w:jc w:val="both"/>
      </w:pPr>
      <w:r w:rsidRPr="000834D3">
        <w:t>- своевременная реконструкция дорожного полотна.</w:t>
      </w:r>
      <w:r w:rsidRPr="000834D3">
        <w:tab/>
      </w:r>
    </w:p>
    <w:p w:rsidR="00E25F42" w:rsidRPr="000834D3" w:rsidRDefault="00E25F42" w:rsidP="00E25F42">
      <w:pPr>
        <w:jc w:val="both"/>
      </w:pPr>
      <w:r w:rsidRPr="000834D3">
        <w:t xml:space="preserve">Техногенные пожары.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 xml:space="preserve">- создание финансовых резервов и накопление муниципальных запасов материальных ресурсов; </w:t>
      </w:r>
    </w:p>
    <w:p w:rsidR="00E25F42" w:rsidRPr="000834D3" w:rsidRDefault="00E25F42" w:rsidP="00E25F42">
      <w:pPr>
        <w:jc w:val="both"/>
      </w:pPr>
      <w:r w:rsidRPr="000834D3">
        <w:t xml:space="preserve">- систематический контроль сроков разработки Паспортов безопасности потенциально-опасных объектов, планов эвакуации людей из зданий в ночное и дневное время; </w:t>
      </w:r>
    </w:p>
    <w:p w:rsidR="00E25F42" w:rsidRPr="000834D3" w:rsidRDefault="00E25F42" w:rsidP="00E25F42">
      <w:pPr>
        <w:jc w:val="both"/>
      </w:pPr>
      <w:r w:rsidRPr="000834D3">
        <w:t>- приведение в надлежащее состояние источников противопожарного водоснабжения, обеспечение проезда к зданиям, сооружениям и открытым водоёмам;</w:t>
      </w:r>
    </w:p>
    <w:p w:rsidR="00E25F42" w:rsidRPr="000834D3" w:rsidRDefault="00E25F42" w:rsidP="00E25F42">
      <w:pPr>
        <w:jc w:val="both"/>
      </w:pPr>
      <w:r w:rsidRPr="000834D3">
        <w:t>- очистка площадей, примыкающих к лесной зоне и потенциально-опасным объектам, от мусора, ветхих бесхозных зданий и пр.;</w:t>
      </w:r>
    </w:p>
    <w:p w:rsidR="00E25F42" w:rsidRPr="000834D3" w:rsidRDefault="00E25F42" w:rsidP="00E25F42">
      <w:pPr>
        <w:jc w:val="both"/>
      </w:pPr>
      <w:r w:rsidRPr="000834D3">
        <w:t>- доведение до населения сигналов экстренной эвакуации и порядок действий по ним (пункты сбора, места временного размещения).</w:t>
      </w:r>
    </w:p>
    <w:p w:rsidR="00E25F42" w:rsidRPr="003E66C3" w:rsidRDefault="00E25F42" w:rsidP="00E25F42">
      <w:pPr>
        <w:jc w:val="both"/>
        <w:rPr>
          <w:b/>
          <w:i/>
        </w:rPr>
      </w:pPr>
      <w:r w:rsidRPr="003E66C3">
        <w:rPr>
          <w:b/>
          <w:i/>
        </w:rPr>
        <w:t xml:space="preserve">9.3. Гражданская оборона. </w:t>
      </w:r>
    </w:p>
    <w:p w:rsidR="00E25F42" w:rsidRPr="000834D3" w:rsidRDefault="00E25F42" w:rsidP="00E25F42">
      <w:pPr>
        <w:jc w:val="both"/>
      </w:pPr>
      <w:r w:rsidRPr="000834D3">
        <w:t>Мероприятия:</w:t>
      </w:r>
    </w:p>
    <w:p w:rsidR="00E25F42" w:rsidRPr="000834D3" w:rsidRDefault="00E25F42" w:rsidP="00E25F42">
      <w:pPr>
        <w:jc w:val="both"/>
      </w:pPr>
      <w:r w:rsidRPr="000834D3">
        <w:t xml:space="preserve">- организация защитных сооружений; 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водоснабжения;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газоснабжения;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электроснабжения;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системы электросвязи и проводного вещания;</w:t>
      </w:r>
    </w:p>
    <w:p w:rsidR="00E25F42" w:rsidRPr="000834D3" w:rsidRDefault="00E25F42" w:rsidP="00E25F42">
      <w:pPr>
        <w:jc w:val="both"/>
      </w:pPr>
      <w:r w:rsidRPr="000834D3">
        <w:t>- мероприятия по защите объектов коммунально-бытового назначения.</w:t>
      </w:r>
    </w:p>
    <w:p w:rsidR="00E25F42" w:rsidRPr="000834D3" w:rsidRDefault="00E25F42" w:rsidP="00E25F42">
      <w:pPr>
        <w:jc w:val="both"/>
      </w:pPr>
    </w:p>
    <w:p w:rsidR="00E25F42" w:rsidRPr="003E66C3" w:rsidRDefault="00E25F42" w:rsidP="00E25F42">
      <w:pPr>
        <w:jc w:val="both"/>
        <w:rPr>
          <w:b/>
          <w:i/>
        </w:rPr>
      </w:pPr>
      <w:bookmarkStart w:id="46" w:name="_Toc401816595"/>
      <w:bookmarkStart w:id="47" w:name="_Toc401840629"/>
      <w:r w:rsidRPr="003E66C3">
        <w:rPr>
          <w:b/>
          <w:i/>
        </w:rPr>
        <w:t>10. Перечень нормативных правовых актов и иных документов, использованных при подготовке нормативов градостроительного проектирования сельского поселения</w:t>
      </w:r>
      <w:bookmarkEnd w:id="46"/>
      <w:bookmarkEnd w:id="47"/>
      <w:r>
        <w:rPr>
          <w:b/>
          <w:i/>
        </w:rPr>
        <w:t xml:space="preserve"> Карымкары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Федеральные законы</w:t>
      </w:r>
    </w:p>
    <w:p w:rsidR="00E25F42" w:rsidRPr="000834D3" w:rsidRDefault="00E25F42" w:rsidP="00E25F42">
      <w:pPr>
        <w:jc w:val="both"/>
      </w:pPr>
      <w:r w:rsidRPr="000834D3">
        <w:t>Градостроительный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>Земельный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>Жилищный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t>Водный кодекс Российской Федерации;</w:t>
      </w:r>
    </w:p>
    <w:p w:rsidR="00E25F42" w:rsidRPr="000834D3" w:rsidRDefault="00E25F42" w:rsidP="00E25F42">
      <w:pPr>
        <w:jc w:val="both"/>
      </w:pPr>
      <w:r w:rsidRPr="000834D3">
        <w:lastRenderedPageBreak/>
        <w:t xml:space="preserve">Федеральный </w:t>
      </w:r>
      <w:hyperlink r:id="rId38" w:history="1">
        <w:r w:rsidRPr="000834D3">
          <w:t>закон</w:t>
        </w:r>
      </w:hyperlink>
      <w:r w:rsidRPr="000834D3">
        <w:t xml:space="preserve"> от 14 марта </w:t>
      </w:r>
      <w:smartTag w:uri="urn:schemas-microsoft-com:office:smarttags" w:element="metricconverter">
        <w:smartTagPr>
          <w:attr w:name="ProductID" w:val="1995 г"/>
        </w:smartTagPr>
        <w:r w:rsidRPr="000834D3">
          <w:t>1995 г</w:t>
        </w:r>
      </w:smartTag>
      <w:r w:rsidRPr="000834D3">
        <w:t>. № 33-ФЗ «Об особо охраняемых природных территориях»;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39" w:history="1">
        <w:r w:rsidRPr="000834D3">
          <w:t>закон</w:t>
        </w:r>
      </w:hyperlink>
      <w:r w:rsidRPr="000834D3">
        <w:t xml:space="preserve"> от 12 января </w:t>
      </w:r>
      <w:smartTag w:uri="urn:schemas-microsoft-com:office:smarttags" w:element="metricconverter">
        <w:smartTagPr>
          <w:attr w:name="ProductID" w:val="1996 г"/>
        </w:smartTagPr>
        <w:r w:rsidRPr="000834D3">
          <w:t>1996 г</w:t>
        </w:r>
      </w:smartTag>
      <w:r w:rsidRPr="000834D3">
        <w:t>. № 8-ФЗ «О погребении и похоронном деле»;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0" w:history="1">
        <w:r w:rsidRPr="000834D3">
          <w:t>закон</w:t>
        </w:r>
      </w:hyperlink>
      <w:r w:rsidRPr="000834D3">
        <w:t xml:space="preserve"> от 21 июля </w:t>
      </w:r>
      <w:smartTag w:uri="urn:schemas-microsoft-com:office:smarttags" w:element="metricconverter">
        <w:smartTagPr>
          <w:attr w:name="ProductID" w:val="1997 г"/>
        </w:smartTagPr>
        <w:r w:rsidRPr="000834D3">
          <w:t>1997 г</w:t>
        </w:r>
      </w:smartTag>
      <w:r w:rsidRPr="000834D3">
        <w:t>. № 116-ФЗ «О промышленной безопасности опасных производственных объектов»;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1" w:history="1">
        <w:r w:rsidRPr="000834D3">
          <w:t>закон</w:t>
        </w:r>
      </w:hyperlink>
      <w:r w:rsidRPr="000834D3">
        <w:t xml:space="preserve"> от 30 марта </w:t>
      </w:r>
      <w:smartTag w:uri="urn:schemas-microsoft-com:office:smarttags" w:element="metricconverter">
        <w:smartTagPr>
          <w:attr w:name="ProductID" w:val="1999 г"/>
        </w:smartTagPr>
        <w:r w:rsidRPr="000834D3">
          <w:t>1999 г</w:t>
        </w:r>
      </w:smartTag>
      <w:r w:rsidRPr="000834D3">
        <w:t>. № 52-ФЗ «О санитарно-эпидемиологическом благополучии населения»;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2" w:history="1">
        <w:r w:rsidRPr="000834D3">
          <w:t>закон</w:t>
        </w:r>
      </w:hyperlink>
      <w:r w:rsidRPr="000834D3"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0834D3">
          <w:t>2002 г</w:t>
        </w:r>
      </w:smartTag>
      <w:r w:rsidRPr="000834D3">
        <w:t>. № 7-ФЗ «Об охране окружающей среды»;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3" w:history="1">
        <w:r w:rsidRPr="000834D3">
          <w:t>закон</w:t>
        </w:r>
      </w:hyperlink>
      <w:r w:rsidRPr="000834D3">
        <w:t xml:space="preserve"> от 25 июня </w:t>
      </w:r>
      <w:smartTag w:uri="urn:schemas-microsoft-com:office:smarttags" w:element="metricconverter">
        <w:smartTagPr>
          <w:attr w:name="ProductID" w:val="2002 г"/>
        </w:smartTagPr>
        <w:r w:rsidRPr="000834D3">
          <w:t>2002 г</w:t>
        </w:r>
      </w:smartTag>
      <w:r w:rsidRPr="000834D3">
        <w:t>. № 73-ФЗ «Об объектах культурного наследия (памятниках истории и культуры) народов Российской Федерации»;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4" w:history="1">
        <w:r w:rsidRPr="000834D3">
          <w:t>закон</w:t>
        </w:r>
      </w:hyperlink>
      <w:r w:rsidRPr="000834D3">
        <w:t xml:space="preserve"> от 27 декабря </w:t>
      </w:r>
      <w:smartTag w:uri="urn:schemas-microsoft-com:office:smarttags" w:element="metricconverter">
        <w:smartTagPr>
          <w:attr w:name="ProductID" w:val="2002 г"/>
        </w:smartTagPr>
        <w:r w:rsidRPr="000834D3">
          <w:t>2002 г</w:t>
        </w:r>
      </w:smartTag>
      <w:r w:rsidRPr="000834D3">
        <w:t>. № 184-ФЗ «О техническом регулировании»;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5" w:history="1">
        <w:r w:rsidRPr="000834D3">
          <w:t>закон</w:t>
        </w:r>
      </w:hyperlink>
      <w:r w:rsidRPr="000834D3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0834D3">
          <w:t>2003 г</w:t>
        </w:r>
      </w:smartTag>
      <w:r w:rsidRPr="000834D3">
        <w:t>. № 131-ФЗ «Об общих принципах организации местного самоуправления в Российской Федерации»;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6" w:history="1">
        <w:r w:rsidRPr="000834D3">
          <w:t>закон</w:t>
        </w:r>
      </w:hyperlink>
      <w:r w:rsidRPr="000834D3">
        <w:t xml:space="preserve"> от 22 июля </w:t>
      </w:r>
      <w:smartTag w:uri="urn:schemas-microsoft-com:office:smarttags" w:element="metricconverter">
        <w:smartTagPr>
          <w:attr w:name="ProductID" w:val="2008 г"/>
        </w:smartTagPr>
        <w:r w:rsidRPr="000834D3">
          <w:t>2008 г</w:t>
        </w:r>
      </w:smartTag>
      <w:r w:rsidRPr="000834D3">
        <w:t>. № 123-ФЗ «Технический регламент о требованиях пожарной безопасности»;</w:t>
      </w:r>
    </w:p>
    <w:p w:rsidR="00E25F42" w:rsidRPr="000834D3" w:rsidRDefault="00E25F42" w:rsidP="00E25F42">
      <w:pPr>
        <w:jc w:val="both"/>
      </w:pPr>
      <w:r w:rsidRPr="000834D3">
        <w:t xml:space="preserve">Федеральный </w:t>
      </w:r>
      <w:hyperlink r:id="rId47" w:history="1">
        <w:r w:rsidRPr="000834D3">
          <w:t>закон</w:t>
        </w:r>
      </w:hyperlink>
      <w:r w:rsidRPr="000834D3">
        <w:t xml:space="preserve"> от 30 декабря </w:t>
      </w:r>
      <w:smartTag w:uri="urn:schemas-microsoft-com:office:smarttags" w:element="metricconverter">
        <w:smartTagPr>
          <w:attr w:name="ProductID" w:val="2009 г"/>
        </w:smartTagPr>
        <w:r w:rsidRPr="000834D3">
          <w:t>2009 г</w:t>
        </w:r>
      </w:smartTag>
      <w:r w:rsidRPr="000834D3">
        <w:t>. № 384-ФЗ «Технический регламент о безопасности зданий и сооружений».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Правовые акты Правительства РФ</w:t>
      </w:r>
    </w:p>
    <w:p w:rsidR="00E25F42" w:rsidRPr="000834D3" w:rsidRDefault="00C773F6" w:rsidP="00E25F42">
      <w:pPr>
        <w:jc w:val="both"/>
      </w:pPr>
      <w:hyperlink r:id="rId48" w:history="1">
        <w:r w:rsidR="00E25F42" w:rsidRPr="000834D3">
          <w:t>Распоряжение</w:t>
        </w:r>
      </w:hyperlink>
      <w:r w:rsidR="00E25F42" w:rsidRPr="000834D3">
        <w:t xml:space="preserve">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="00E25F42" w:rsidRPr="000834D3">
          <w:t>1996 г</w:t>
        </w:r>
      </w:smartTag>
      <w:r w:rsidR="00E25F42" w:rsidRPr="000834D3">
        <w:t>. № 1063-р «Социальные нормативы и нормы»;</w:t>
      </w:r>
    </w:p>
    <w:p w:rsidR="00E25F42" w:rsidRPr="000834D3" w:rsidRDefault="00C773F6" w:rsidP="00E25F42">
      <w:pPr>
        <w:jc w:val="both"/>
      </w:pPr>
      <w:hyperlink r:id="rId49" w:history="1">
        <w:r w:rsidR="00E25F42" w:rsidRPr="000834D3">
          <w:t>Постановление</w:t>
        </w:r>
      </w:hyperlink>
      <w:r w:rsidR="00E25F42" w:rsidRPr="000834D3">
        <w:t xml:space="preserve"> Правительства Российской Федерации от 23 мая </w:t>
      </w:r>
      <w:smartTag w:uri="urn:schemas-microsoft-com:office:smarttags" w:element="metricconverter">
        <w:smartTagPr>
          <w:attr w:name="ProductID" w:val="2006 г"/>
        </w:smartTagPr>
        <w:r w:rsidR="00E25F42" w:rsidRPr="000834D3">
          <w:t>2006 г</w:t>
        </w:r>
      </w:smartTag>
      <w:r w:rsidR="00E25F42" w:rsidRPr="000834D3">
        <w:t>. № 306 «Об утверждении Правил установления и определения нормативов потребления коммунальных услуг».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Своды правил по проектированию и строительству (СП)</w:t>
      </w:r>
    </w:p>
    <w:p w:rsidR="00E25F42" w:rsidRPr="000834D3" w:rsidRDefault="00E25F42" w:rsidP="00E25F42">
      <w:pPr>
        <w:jc w:val="both"/>
      </w:pPr>
      <w:r w:rsidRPr="000834D3">
        <w:t>СП 11-106-97. «Порядок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граждан»;</w:t>
      </w:r>
    </w:p>
    <w:p w:rsidR="00E25F42" w:rsidRPr="000834D3" w:rsidRDefault="00E25F42" w:rsidP="00E25F42">
      <w:pPr>
        <w:jc w:val="both"/>
      </w:pPr>
      <w:r w:rsidRPr="000834D3">
        <w:t>СП 118.13330.2012. «Общественные здания и сооружения. Актуализированная редакция СНиП 31-06-2009»;</w:t>
      </w:r>
    </w:p>
    <w:p w:rsidR="00E25F42" w:rsidRPr="000834D3" w:rsidRDefault="00E25F42" w:rsidP="00E25F42">
      <w:pPr>
        <w:jc w:val="both"/>
      </w:pPr>
      <w:r w:rsidRPr="000834D3">
        <w:t>СП 124.13330.2012. «Тепловые сети. Актуализированная редакция СНиП 41-02-2003»;</w:t>
      </w:r>
    </w:p>
    <w:p w:rsidR="00E25F42" w:rsidRPr="000834D3" w:rsidRDefault="00E25F42" w:rsidP="00E25F42">
      <w:pPr>
        <w:jc w:val="both"/>
      </w:pPr>
      <w:r w:rsidRPr="000834D3">
        <w:t>СП 131.13330.2012. «Строительная климатология. Актуализированная редакция СНиП 23-01-99*»;</w:t>
      </w:r>
    </w:p>
    <w:p w:rsidR="00E25F42" w:rsidRPr="000834D3" w:rsidRDefault="00E25F42" w:rsidP="00E25F42">
      <w:pPr>
        <w:jc w:val="both"/>
      </w:pPr>
      <w:r w:rsidRPr="000834D3">
        <w:t>СП 30-102-99. «Планировка и застройка территорий малоэтажного жилищного строительства»;</w:t>
      </w:r>
    </w:p>
    <w:p w:rsidR="00E25F42" w:rsidRPr="000834D3" w:rsidRDefault="00E25F42" w:rsidP="00E25F42">
      <w:pPr>
        <w:jc w:val="both"/>
      </w:pPr>
      <w:r w:rsidRPr="000834D3">
        <w:t>СП 31.13330.2012. «Водоснабжение. Наружные сети и сооружения. Актуализированная редакция СНиП 2.04.02-84*»;</w:t>
      </w:r>
    </w:p>
    <w:p w:rsidR="00E25F42" w:rsidRPr="000834D3" w:rsidRDefault="00E25F42" w:rsidP="00E25F42">
      <w:pPr>
        <w:jc w:val="both"/>
      </w:pPr>
      <w:r w:rsidRPr="000834D3">
        <w:t>СП 31-102-99. «Требования доступности общественных зданий и сооружений для инвалидов и других маломобильных посетителей»;</w:t>
      </w:r>
    </w:p>
    <w:p w:rsidR="00E25F42" w:rsidRPr="000834D3" w:rsidRDefault="00E25F42" w:rsidP="00E25F42">
      <w:pPr>
        <w:jc w:val="both"/>
      </w:pPr>
      <w:r w:rsidRPr="000834D3">
        <w:t>СП 32.13330.2012. «Канализация. Наружные сети и сооружения. Актуализированная редакция СНиП 2.04.03-85»;</w:t>
      </w:r>
    </w:p>
    <w:p w:rsidR="00E25F42" w:rsidRPr="000834D3" w:rsidRDefault="00E25F42" w:rsidP="00E25F42">
      <w:pPr>
        <w:jc w:val="both"/>
      </w:pPr>
      <w:r w:rsidRPr="000834D3">
        <w:t>СП 34.13330.2012. «Автомобильные дороги. Актуализированная редакция СНиП 2.05.02-85*»;</w:t>
      </w:r>
    </w:p>
    <w:p w:rsidR="00E25F42" w:rsidRPr="000834D3" w:rsidRDefault="00E25F42" w:rsidP="00E25F42">
      <w:pPr>
        <w:jc w:val="both"/>
      </w:pPr>
      <w:r w:rsidRPr="000834D3">
        <w:t>СП 35-101-2001. «Проектирование зданий и сооружений с учетом доступности для маломобильных групп населения. Общие положения»;</w:t>
      </w:r>
    </w:p>
    <w:p w:rsidR="00E25F42" w:rsidRPr="000834D3" w:rsidRDefault="00E25F42" w:rsidP="00E25F42">
      <w:pPr>
        <w:jc w:val="both"/>
      </w:pPr>
      <w:r w:rsidRPr="000834D3">
        <w:t>СП 35-102-2001. «Жилая среда с планировочными элементами, доступными инвалидам»;</w:t>
      </w:r>
    </w:p>
    <w:p w:rsidR="00E25F42" w:rsidRPr="000834D3" w:rsidRDefault="00E25F42" w:rsidP="00E25F42">
      <w:pPr>
        <w:jc w:val="both"/>
      </w:pPr>
      <w:r w:rsidRPr="000834D3">
        <w:t>СП 35-103-2001. «Общественные здания и сооружения, доступные маломобильным посетителям»;</w:t>
      </w:r>
    </w:p>
    <w:p w:rsidR="00E25F42" w:rsidRPr="000834D3" w:rsidRDefault="00E25F42" w:rsidP="00E25F42">
      <w:pPr>
        <w:jc w:val="both"/>
      </w:pPr>
      <w:r w:rsidRPr="000834D3">
        <w:t>СП 35-105-2002. «Реконструкция городской застройки с учетом доступности для инвалидов и других маломобильных групп населения»;</w:t>
      </w:r>
    </w:p>
    <w:p w:rsidR="00E25F42" w:rsidRPr="000834D3" w:rsidRDefault="00E25F42" w:rsidP="00E25F42">
      <w:pPr>
        <w:jc w:val="both"/>
      </w:pPr>
      <w:r w:rsidRPr="000834D3">
        <w:lastRenderedPageBreak/>
        <w:t>СП 35-106-2003. «Расчет и размещение учреждений социального обслуживания пожилых людей»;</w:t>
      </w:r>
    </w:p>
    <w:p w:rsidR="00E25F42" w:rsidRPr="000834D3" w:rsidRDefault="00E25F42" w:rsidP="00E25F42">
      <w:pPr>
        <w:jc w:val="both"/>
      </w:pPr>
      <w:r w:rsidRPr="000834D3">
        <w:t>СП 42.13330.2011. «Градостроительство. Планировка и застройка городских и сельских поселений. Актуализированная редакция СНиП 2.07.01-89*»;</w:t>
      </w:r>
    </w:p>
    <w:p w:rsidR="00E25F42" w:rsidRPr="000834D3" w:rsidRDefault="00E25F42" w:rsidP="00E25F42">
      <w:pPr>
        <w:jc w:val="both"/>
      </w:pPr>
      <w:r w:rsidRPr="000834D3">
        <w:t>СП 53.13330.2011. «Планировка и застройка территорий садоводческих (дачных) объединений граждан, здания и сооружения. Актуализированная редакция СНиП 30-02-97*»;</w:t>
      </w:r>
    </w:p>
    <w:p w:rsidR="00E25F42" w:rsidRPr="000834D3" w:rsidRDefault="00E25F42" w:rsidP="00E25F42">
      <w:pPr>
        <w:jc w:val="both"/>
      </w:pPr>
      <w:r w:rsidRPr="000834D3">
        <w:t>СП 59.13330.2012. «Доступность зданий и сооружений для маломобильных групп населения. Актуализированная редакция СНиП 35-01-2001»;</w:t>
      </w:r>
    </w:p>
    <w:p w:rsidR="00E25F42" w:rsidRPr="000834D3" w:rsidRDefault="00E25F42" w:rsidP="00E25F42">
      <w:pPr>
        <w:jc w:val="both"/>
      </w:pPr>
      <w:r w:rsidRPr="000834D3">
        <w:t>СП 78.13330.2012. «Автомобильные дороги. Актуализированная редакция СНиП 3.06.03-85».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Строительные нормы и правила (СНиП)</w:t>
      </w:r>
    </w:p>
    <w:p w:rsidR="00E25F42" w:rsidRPr="000834D3" w:rsidRDefault="00E25F42" w:rsidP="00E25F42">
      <w:pPr>
        <w:jc w:val="both"/>
      </w:pPr>
      <w:r w:rsidRPr="000834D3">
        <w:t>СНиП III-10-75. «Благоустройство территорий»;</w:t>
      </w:r>
    </w:p>
    <w:p w:rsidR="00E25F42" w:rsidRPr="000834D3" w:rsidRDefault="00E25F42" w:rsidP="00E25F42">
      <w:pPr>
        <w:jc w:val="both"/>
      </w:pPr>
      <w:r w:rsidRPr="000834D3">
        <w:t>СНиП 21-01-97*. «Пожарная безопасность зданий и сооружений»;</w:t>
      </w:r>
    </w:p>
    <w:p w:rsidR="00E25F42" w:rsidRPr="000834D3" w:rsidRDefault="00E25F42" w:rsidP="00E25F42">
      <w:pPr>
        <w:jc w:val="both"/>
      </w:pPr>
      <w:r w:rsidRPr="000834D3">
        <w:t>СНиП 2.08.01-89*. «Жилые здания»;</w:t>
      </w:r>
    </w:p>
    <w:p w:rsidR="00E25F42" w:rsidRPr="000834D3" w:rsidRDefault="00E25F42" w:rsidP="00E25F42">
      <w:pPr>
        <w:jc w:val="both"/>
      </w:pPr>
      <w:r w:rsidRPr="000834D3">
        <w:t>СНиП 11-04-2003. «Инструкция о порядке разработки, согласования, экспертизы и утверждения градостроительной документации»;</w:t>
      </w:r>
    </w:p>
    <w:p w:rsidR="00E25F42" w:rsidRPr="000834D3" w:rsidRDefault="00E25F42" w:rsidP="00E25F42">
      <w:pPr>
        <w:jc w:val="both"/>
      </w:pPr>
      <w:r w:rsidRPr="000834D3">
        <w:t>СНиП 3.05.04-85*. «Наружные сети и сооружения водоснабжения и канализации»;</w:t>
      </w:r>
    </w:p>
    <w:p w:rsidR="00E25F42" w:rsidRPr="000834D3" w:rsidRDefault="00C773F6" w:rsidP="00E25F42">
      <w:pPr>
        <w:jc w:val="both"/>
      </w:pPr>
      <w:hyperlink r:id="rId50" w:history="1">
        <w:r w:rsidR="00E25F42" w:rsidRPr="000834D3">
          <w:t>СНиП 2.06.15-85</w:t>
        </w:r>
      </w:hyperlink>
      <w:r w:rsidR="00E25F42" w:rsidRPr="000834D3">
        <w:t>. Инженерная защита территории от затопления и подтопления.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Ведомственные строительные нормы (ВСН)</w:t>
      </w:r>
    </w:p>
    <w:p w:rsidR="00E25F42" w:rsidRPr="000834D3" w:rsidRDefault="00E25F42" w:rsidP="00E25F42">
      <w:pPr>
        <w:jc w:val="both"/>
      </w:pPr>
      <w:r w:rsidRPr="000834D3">
        <w:t>ВСН 62-91*. «Проектирование среды жизнедеятельности с учетом потребностей инвалидов и маломобильных групп населения».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Санитарные правила и нормы (СанПиН)</w:t>
      </w:r>
    </w:p>
    <w:p w:rsidR="00E25F42" w:rsidRPr="000834D3" w:rsidRDefault="00E25F42" w:rsidP="00E25F42">
      <w:pPr>
        <w:jc w:val="both"/>
      </w:pPr>
      <w:r w:rsidRPr="000834D3">
        <w:t>СанПиН 42-128-4690-88. «Санитарные правила содержания территорий населенных мест»;</w:t>
      </w:r>
    </w:p>
    <w:p w:rsidR="00E25F42" w:rsidRPr="000834D3" w:rsidRDefault="00E25F42" w:rsidP="00E25F42">
      <w:pPr>
        <w:jc w:val="both"/>
      </w:pPr>
      <w:r w:rsidRPr="000834D3">
        <w:t>СанПиН 2.1.4.1110-02. «Зоны санитарной охраны источников водоснабжения и водопроводов питьевого назначения»;</w:t>
      </w:r>
    </w:p>
    <w:p w:rsidR="00E25F42" w:rsidRPr="000834D3" w:rsidRDefault="00E25F42" w:rsidP="00E25F42">
      <w:pPr>
        <w:jc w:val="both"/>
      </w:pPr>
      <w:r w:rsidRPr="000834D3">
        <w:t>СанПиН 2.1.4.1175-02. «Гигиенические требования к качеству воды нецентрализованного водоснабжения. Санитарная охрана источников»;</w:t>
      </w:r>
    </w:p>
    <w:p w:rsidR="00E25F42" w:rsidRPr="000834D3" w:rsidRDefault="00E25F42" w:rsidP="00E25F42">
      <w:pPr>
        <w:jc w:val="both"/>
      </w:pPr>
      <w:r w:rsidRPr="000834D3">
        <w:t>СанПиН 2.4.3.1186-03. «Санитарно-эпидемиологические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образования»;</w:t>
      </w:r>
    </w:p>
    <w:p w:rsidR="00E25F42" w:rsidRPr="000834D3" w:rsidRDefault="00E25F42" w:rsidP="00E25F42">
      <w:pPr>
        <w:jc w:val="both"/>
      </w:pPr>
      <w:r w:rsidRPr="000834D3">
        <w:t>СанПиН 2.2.1/2.1.1.1200-03. «Санитарно-защитные зоны и санитарная классификация предприятий, сооружений и иных объектов»;</w:t>
      </w:r>
    </w:p>
    <w:p w:rsidR="00E25F42" w:rsidRPr="000834D3" w:rsidRDefault="00E25F42" w:rsidP="00E25F42">
      <w:pPr>
        <w:jc w:val="both"/>
      </w:pPr>
      <w:r w:rsidRPr="000834D3">
        <w:t>СанПиН 2.1.3.2630-10. «Санитарно-эпидемиологические требования к организациям, осуществляющим медицинскую деятельность»;</w:t>
      </w:r>
    </w:p>
    <w:p w:rsidR="00E25F42" w:rsidRPr="000834D3" w:rsidRDefault="00E25F42" w:rsidP="00E25F42">
      <w:pPr>
        <w:jc w:val="both"/>
      </w:pPr>
      <w:r w:rsidRPr="000834D3">
        <w:t>СанПиН 2.1.2.2645-10. «Санитарно-эпидемиологические требования к условиям проживания в жилых зданиях и помещениях»;</w:t>
      </w:r>
    </w:p>
    <w:p w:rsidR="00E25F42" w:rsidRPr="000834D3" w:rsidRDefault="00E25F42" w:rsidP="00E25F42">
      <w:pPr>
        <w:jc w:val="both"/>
      </w:pPr>
      <w:r w:rsidRPr="000834D3">
        <w:t>СанПиН 2.4.2.2821-10. «Санитарно-эпидемиологические требования к условиям и организации обучения в общеобразовательных учреждениях»;</w:t>
      </w:r>
    </w:p>
    <w:p w:rsidR="00E25F42" w:rsidRPr="000834D3" w:rsidRDefault="00E25F42" w:rsidP="00E25F42">
      <w:pPr>
        <w:jc w:val="both"/>
      </w:pPr>
      <w:r w:rsidRPr="000834D3">
        <w:t>СанПиН 2.1.2882-11. «Гигиенические требования к размещению, устройству и содержанию кладбищ, зданий и сооружений похоронного назначения»;</w:t>
      </w:r>
    </w:p>
    <w:p w:rsidR="00E25F42" w:rsidRPr="000834D3" w:rsidRDefault="00E25F42" w:rsidP="00E25F42">
      <w:pPr>
        <w:jc w:val="both"/>
      </w:pPr>
      <w:r w:rsidRPr="000834D3">
        <w:t>СанПиН 2.4.1.3049-13.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25F42" w:rsidRPr="000834D3" w:rsidRDefault="00E25F42" w:rsidP="00E25F42">
      <w:pPr>
        <w:jc w:val="both"/>
      </w:pPr>
      <w:r w:rsidRPr="000834D3">
        <w:t>СанПиН 2.4.4.3172-14.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Нормы пожарной безопасности (НПБ)</w:t>
      </w:r>
    </w:p>
    <w:p w:rsidR="00E25F42" w:rsidRPr="000834D3" w:rsidRDefault="00E25F42" w:rsidP="00E25F42">
      <w:pPr>
        <w:jc w:val="both"/>
      </w:pPr>
      <w:r w:rsidRPr="000834D3">
        <w:lastRenderedPageBreak/>
        <w:t>НПБ 101-95. Нормы проектирования объектов пожарной охраны.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Нормативные правовые акты Ханты-Мансийского автономного округа – Югры</w:t>
      </w:r>
    </w:p>
    <w:p w:rsidR="00E25F42" w:rsidRPr="000834D3" w:rsidRDefault="00E25F42" w:rsidP="00E25F42">
      <w:pPr>
        <w:jc w:val="both"/>
      </w:pPr>
      <w:r w:rsidRPr="000834D3">
        <w:t>Закон Ханты-Мансийского автономного округа – Югры от 07.07.2004 № 43-оз «Об административно-территориальном устройстве Ханты-Мансийского автономного округа - Югры и порядке его изменения»;</w:t>
      </w:r>
    </w:p>
    <w:p w:rsidR="00E25F42" w:rsidRPr="000834D3" w:rsidRDefault="00E25F42" w:rsidP="00E25F42">
      <w:pPr>
        <w:jc w:val="both"/>
      </w:pPr>
      <w:r w:rsidRPr="000834D3">
        <w:t>Закон Ханты-Мансийского автономного округа – Югры от 25.11.2004 № 63-оз «О статусе и границах муниципальных образований Ханты-Мансийского автономного округа – Югры»;</w:t>
      </w:r>
    </w:p>
    <w:p w:rsidR="00E25F42" w:rsidRPr="000834D3" w:rsidRDefault="00E25F42" w:rsidP="00E25F42">
      <w:pPr>
        <w:jc w:val="both"/>
      </w:pPr>
      <w:r w:rsidRPr="000834D3">
        <w:t>Закон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  <w:r w:rsidRPr="000834D3">
        <w:t>Муниципальные правовые акты</w:t>
      </w:r>
    </w:p>
    <w:p w:rsidR="00E25F42" w:rsidRPr="000834D3" w:rsidRDefault="00E25F42" w:rsidP="00E25F42">
      <w:pPr>
        <w:jc w:val="both"/>
      </w:pPr>
      <w:r w:rsidRPr="000834D3">
        <w:t xml:space="preserve">Постановление Администрации </w:t>
      </w:r>
      <w:r>
        <w:t>Октябрьского</w:t>
      </w:r>
      <w:r w:rsidRPr="000834D3">
        <w:t xml:space="preserve"> района от </w:t>
      </w:r>
      <w:r>
        <w:t>16.07.2013 № 2504</w:t>
      </w:r>
      <w:r w:rsidRPr="000834D3">
        <w:t xml:space="preserve"> «О прогнозе социально-экономического развития </w:t>
      </w:r>
      <w:r>
        <w:t>Октябрьского</w:t>
      </w:r>
      <w:r w:rsidRPr="000834D3">
        <w:t xml:space="preserve"> района на 201</w:t>
      </w:r>
      <w:r>
        <w:t>4</w:t>
      </w:r>
      <w:r w:rsidRPr="000834D3">
        <w:t xml:space="preserve"> год и плановый период 201</w:t>
      </w:r>
      <w:r>
        <w:t>5</w:t>
      </w:r>
      <w:r w:rsidRPr="000834D3">
        <w:t xml:space="preserve"> и 201</w:t>
      </w:r>
      <w:r>
        <w:t>6</w:t>
      </w:r>
      <w:r w:rsidRPr="000834D3">
        <w:t xml:space="preserve"> годов».</w:t>
      </w:r>
    </w:p>
    <w:p w:rsidR="00E25F42" w:rsidRPr="000834D3" w:rsidRDefault="00E25F42" w:rsidP="00E25F42">
      <w:pPr>
        <w:jc w:val="both"/>
      </w:pPr>
    </w:p>
    <w:p w:rsidR="00E25F42" w:rsidRPr="000834D3" w:rsidRDefault="00E25F42" w:rsidP="00E25F42">
      <w:pPr>
        <w:jc w:val="both"/>
      </w:pPr>
    </w:p>
    <w:p w:rsidR="00E25F42" w:rsidRPr="000834D3" w:rsidRDefault="00E25F42" w:rsidP="00E25F42"/>
    <w:p w:rsidR="00E25F42" w:rsidRPr="000834D3" w:rsidRDefault="00E25F42" w:rsidP="00E25F42">
      <w:r w:rsidRPr="000834D3">
        <w:br w:type="page"/>
      </w:r>
      <w:bookmarkStart w:id="48" w:name="_Toc401840630"/>
      <w:r w:rsidRPr="000834D3">
        <w:lastRenderedPageBreak/>
        <w:t>РАЗДЕЛ III. Правила и область применения расчетных показателей, содержащихся в основной части нормативов градостроительного проектирования СЕЛЬСКОГО ПОСЕЛЕНИЯ</w:t>
      </w:r>
      <w:bookmarkEnd w:id="48"/>
      <w:r>
        <w:t xml:space="preserve"> Карымкары</w:t>
      </w:r>
    </w:p>
    <w:p w:rsidR="00E25F42" w:rsidRPr="000834D3" w:rsidRDefault="00E25F42" w:rsidP="00E25F42"/>
    <w:p w:rsidR="00E25F42" w:rsidRDefault="00E25F42" w:rsidP="00E25F42">
      <w:pPr>
        <w:jc w:val="center"/>
      </w:pPr>
      <w:bookmarkStart w:id="49" w:name="_Toc401816596"/>
      <w:bookmarkStart w:id="50" w:name="_Toc401840631"/>
      <w:r w:rsidRPr="000834D3">
        <w:t>1. Область применения нормативов градостроительного проектирования сельского поселения</w:t>
      </w:r>
      <w:r>
        <w:t xml:space="preserve"> Карымкары</w:t>
      </w:r>
      <w:r w:rsidRPr="000834D3">
        <w:t>, включая сведения о видах градостроительной и иной деятельности, осуществляемых с применением нормативов градостроительного проектирования сельского поселения</w:t>
      </w:r>
      <w:bookmarkEnd w:id="49"/>
      <w:bookmarkEnd w:id="50"/>
      <w:r>
        <w:t xml:space="preserve"> Карымкары</w:t>
      </w: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подлежат применению при:</w:t>
      </w:r>
    </w:p>
    <w:p w:rsidR="00E25F42" w:rsidRPr="000834D3" w:rsidRDefault="00E25F42" w:rsidP="00E25F42">
      <w:pPr>
        <w:jc w:val="both"/>
      </w:pPr>
      <w:r w:rsidRPr="000834D3">
        <w:t xml:space="preserve">подготовке проекта </w:t>
      </w:r>
      <w:r w:rsidRPr="00261F79">
        <w:t>генерального плана</w:t>
      </w:r>
      <w:r>
        <w:t xml:space="preserve"> </w:t>
      </w:r>
      <w:r w:rsidRPr="000834D3">
        <w:t>сельского поселения</w:t>
      </w:r>
      <w:r>
        <w:t xml:space="preserve"> Карымкары</w:t>
      </w:r>
      <w:r w:rsidRPr="000834D3">
        <w:t>, проекта внесения в него изменений;</w:t>
      </w:r>
    </w:p>
    <w:p w:rsidR="00E25F42" w:rsidRPr="000834D3" w:rsidRDefault="00E25F42" w:rsidP="00E25F42">
      <w:pPr>
        <w:jc w:val="both"/>
      </w:pPr>
      <w:r w:rsidRPr="000834D3">
        <w:t>подготовке документации по планировке территории, в том числе проектов планировки территории, проектов межевания территории, градостроительных планов земельных участков;</w:t>
      </w:r>
    </w:p>
    <w:p w:rsidR="00E25F42" w:rsidRPr="000834D3" w:rsidRDefault="00E25F42" w:rsidP="00E25F42">
      <w:pPr>
        <w:jc w:val="both"/>
      </w:pPr>
      <w:r w:rsidRPr="000834D3">
        <w:t>подготовке проекта правил землепользования и застройки сельского поселения</w:t>
      </w:r>
      <w:r>
        <w:t xml:space="preserve"> Карымкары</w:t>
      </w:r>
      <w:r w:rsidRPr="000834D3">
        <w:t>, проекта внесения в них изменений;</w:t>
      </w:r>
    </w:p>
    <w:p w:rsidR="00E25F42" w:rsidRPr="000834D3" w:rsidRDefault="00E25F42" w:rsidP="00E25F42">
      <w:pPr>
        <w:jc w:val="both"/>
      </w:pPr>
      <w:r w:rsidRPr="000834D3">
        <w:t>согласовании проекта генерального плана сельского поселения</w:t>
      </w:r>
      <w:r>
        <w:t xml:space="preserve"> Карымкары</w:t>
      </w:r>
      <w:r w:rsidRPr="000834D3">
        <w:t>, проекта внесения в него изменений с уполномоченным Правительством Российской Федерации федеральным органом исполнительной власти, с высшим исполнительным органом государственной власти Ханты-Мансийского автономного округа - Югры и с органами местного самоуправления в случаях, предусмотренных действующим федеральным законодательством;</w:t>
      </w:r>
    </w:p>
    <w:p w:rsidR="00E25F42" w:rsidRPr="000834D3" w:rsidRDefault="00E25F42" w:rsidP="00E25F42">
      <w:pPr>
        <w:jc w:val="both"/>
      </w:pPr>
      <w:r w:rsidRPr="000834D3">
        <w:t>проверке документов территориального планирования, градостроительного зонирования, документации по планировке территории на соответствие нормативам градостроительного проектирования сельского поселения</w:t>
      </w:r>
      <w:r>
        <w:t xml:space="preserve"> Карымкары</w:t>
      </w:r>
      <w:r w:rsidRPr="000834D3">
        <w:t>;</w:t>
      </w:r>
    </w:p>
    <w:p w:rsidR="00E25F42" w:rsidRPr="000834D3" w:rsidRDefault="00E25F42" w:rsidP="00E25F42">
      <w:pPr>
        <w:jc w:val="both"/>
      </w:pPr>
      <w:r w:rsidRPr="000834D3">
        <w:t>принятии органом местного самоуправления сельского поселения</w:t>
      </w:r>
      <w:r>
        <w:t xml:space="preserve"> Карымкары</w:t>
      </w:r>
      <w:r w:rsidRPr="000834D3">
        <w:t xml:space="preserve"> по инициативе органа государственной власти Ханты-Мансийского автономного округа - Югры, органа местного самоуправления, физических или юридических лиц решения о развитии застроенной территории;</w:t>
      </w:r>
    </w:p>
    <w:p w:rsidR="00E25F42" w:rsidRPr="000834D3" w:rsidRDefault="00E25F42" w:rsidP="00E25F42">
      <w:pPr>
        <w:jc w:val="both"/>
      </w:pPr>
      <w:r w:rsidRPr="000834D3">
        <w:t>заключении органом местного самоуправления сельского поселения</w:t>
      </w:r>
      <w:r>
        <w:t xml:space="preserve"> Карымкары</w:t>
      </w:r>
      <w:r w:rsidRPr="000834D3">
        <w:t xml:space="preserve"> договора о развитии застроенной территории с победителем открытого аукциона на право заключить такой договор или иным лицом в случаях, установленных действующим федеральным законодательством;</w:t>
      </w:r>
    </w:p>
    <w:p w:rsidR="00E25F42" w:rsidRPr="000834D3" w:rsidRDefault="00E25F42" w:rsidP="00E25F42">
      <w:pPr>
        <w:jc w:val="both"/>
      </w:pPr>
      <w:r w:rsidRPr="000834D3">
        <w:t>подготовке планов и программ комплексного социально-экономического развития сельского поселения</w:t>
      </w:r>
      <w:r>
        <w:t xml:space="preserve"> Карымкары</w:t>
      </w:r>
      <w:r w:rsidRPr="000834D3">
        <w:t>;</w:t>
      </w:r>
    </w:p>
    <w:p w:rsidR="00E25F42" w:rsidRPr="000834D3" w:rsidRDefault="00E25F42" w:rsidP="00E25F42">
      <w:pPr>
        <w:jc w:val="both"/>
      </w:pPr>
      <w:r w:rsidRPr="000834D3">
        <w:t>принятии решений органами местного самоуправления, должностными лицами, осуществляющими контроль за осуществлением градостроительной, строительной деятельности на территории сельского поселения</w:t>
      </w:r>
      <w:r>
        <w:t xml:space="preserve"> Карымкары</w:t>
      </w:r>
      <w:r w:rsidRPr="000834D3">
        <w:t xml:space="preserve"> физическими и юридическими лицами;</w:t>
      </w:r>
    </w:p>
    <w:p w:rsidR="00E25F42" w:rsidRPr="000834D3" w:rsidRDefault="00E25F42" w:rsidP="00E25F42">
      <w:pPr>
        <w:jc w:val="both"/>
      </w:pPr>
      <w:r w:rsidRPr="000834D3">
        <w:t>осуществлении контроля исполнительными органами исполнительной власти Ханты-Мансийского автономного округа - Югры контроля за соблюдением органами местного самоуправления сельского поселения</w:t>
      </w:r>
      <w:r>
        <w:t xml:space="preserve"> Карымкары</w:t>
      </w:r>
      <w:r w:rsidRPr="000834D3">
        <w:t xml:space="preserve"> законодательства о градостроительной деятельности.</w:t>
      </w:r>
    </w:p>
    <w:p w:rsidR="00E25F42" w:rsidRPr="000834D3" w:rsidRDefault="00E25F42" w:rsidP="00E25F42">
      <w:pPr>
        <w:jc w:val="both"/>
      </w:pPr>
      <w:r w:rsidRPr="000834D3">
        <w:t>Указанная область применения нормативов градостроительного проектирования сельского поселения</w:t>
      </w:r>
      <w:r>
        <w:t xml:space="preserve"> Карымкары</w:t>
      </w:r>
      <w:r w:rsidRPr="000834D3">
        <w:t xml:space="preserve"> обеспечивает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территорий и показателями пространственного развития территорий, а также создает условия для устойчивого сбалансированного развития территории сельского поселения</w:t>
      </w:r>
      <w:r>
        <w:t xml:space="preserve"> Карымкары</w:t>
      </w:r>
      <w:r w:rsidRPr="000834D3">
        <w:t>, защиты прав и законных интересов физических и юридических лиц.</w:t>
      </w:r>
    </w:p>
    <w:p w:rsidR="00E25F42" w:rsidRPr="000834D3" w:rsidRDefault="00E25F42" w:rsidP="00E25F42">
      <w:pPr>
        <w:jc w:val="both"/>
      </w:pPr>
    </w:p>
    <w:p w:rsidR="00E25F42" w:rsidRPr="003E66C3" w:rsidRDefault="00E25F42" w:rsidP="00E25F42">
      <w:pPr>
        <w:jc w:val="center"/>
        <w:rPr>
          <w:b/>
        </w:rPr>
      </w:pPr>
      <w:bookmarkStart w:id="51" w:name="_Toc401816597"/>
      <w:bookmarkStart w:id="52" w:name="_Toc401840632"/>
      <w:r w:rsidRPr="003E66C3">
        <w:rPr>
          <w:b/>
        </w:rPr>
        <w:lastRenderedPageBreak/>
        <w:t>2. Правила применения нормативов градостроительного проектирования сельского поселения</w:t>
      </w:r>
      <w:r>
        <w:rPr>
          <w:b/>
        </w:rPr>
        <w:t xml:space="preserve"> Карымкары</w:t>
      </w:r>
      <w:r w:rsidRPr="003E66C3">
        <w:rPr>
          <w:b/>
        </w:rPr>
        <w:t>, включая состав нормируемых показателей, применяемых при разработке градостроительной документации</w:t>
      </w:r>
      <w:bookmarkEnd w:id="51"/>
      <w:bookmarkEnd w:id="52"/>
    </w:p>
    <w:p w:rsidR="00E25F42" w:rsidRPr="000834D3" w:rsidRDefault="00E25F42" w:rsidP="00E25F42">
      <w:pPr>
        <w:jc w:val="center"/>
      </w:pPr>
    </w:p>
    <w:p w:rsidR="00E25F42" w:rsidRPr="000834D3" w:rsidRDefault="00E25F42" w:rsidP="00E25F42">
      <w:pPr>
        <w:jc w:val="both"/>
      </w:pPr>
      <w:r w:rsidRPr="000834D3">
        <w:t>Нормативы градостроительного проектирования сельского поселения</w:t>
      </w:r>
      <w:r>
        <w:t xml:space="preserve"> Карымкары</w:t>
      </w:r>
      <w:r w:rsidRPr="000834D3">
        <w:t xml:space="preserve"> обязательны для применения всеми субъектами градостроительных отношений, в том числе физическими и юридическими лицами, осуществляющими свою деятельность на территории сельского поселения Сосновка, независимо от их организационно-правовой формы.</w:t>
      </w:r>
    </w:p>
    <w:p w:rsidR="00E25F42" w:rsidRPr="000834D3" w:rsidRDefault="00E25F42" w:rsidP="00E25F42">
      <w:pPr>
        <w:jc w:val="both"/>
      </w:pPr>
      <w:r w:rsidRPr="000834D3">
        <w:t>Расчетные показатели минимально допустимого уровня обеспеченности объектами местного значения поселения населения сельского поселения</w:t>
      </w:r>
      <w:r>
        <w:t xml:space="preserve"> Карымкары</w:t>
      </w:r>
      <w:r w:rsidRPr="000834D3">
        <w:t>, установленные местными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не могут быть ниже предельных значений расчетных показателей минимально допустимого уровня обеспеченности объектами местного значения поселения, установленных нормативами градостроительного проектирования Ханты-Мансийского автономного округа - Югры.</w:t>
      </w:r>
    </w:p>
    <w:p w:rsidR="00E25F42" w:rsidRPr="000834D3" w:rsidRDefault="00E25F42" w:rsidP="00E25F42">
      <w:pPr>
        <w:jc w:val="both"/>
      </w:pPr>
      <w:r w:rsidRPr="000834D3">
        <w:t>В случае внесения изменений в нормативы градостроительного проектирования Ханты-Мансийского автономного округа - Югры, предельные значения расчетных показателей минимально допустимого уровня обеспеченности объектами местного значения поселения станут выше расчетных показателей минимально допустимого уровня обеспеченности объектами местного значения поселения, установленных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то применяются расчетные показатели нормативов градостроительного проектирования Ханты-Мансийского автономного округа - Югры, а также показатели нормативных правовых актов Российской Федерации.</w:t>
      </w:r>
    </w:p>
    <w:p w:rsidR="00E25F42" w:rsidRPr="000834D3" w:rsidRDefault="00E25F42" w:rsidP="00E25F42">
      <w:pPr>
        <w:jc w:val="both"/>
      </w:pPr>
      <w:r w:rsidRPr="000834D3">
        <w:t>Расчетные показатели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установленные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установленных нормативами градостроительного проектирования Ханты-Мансийского автономного округа - Югры.</w:t>
      </w:r>
    </w:p>
    <w:p w:rsidR="00E25F42" w:rsidRPr="000834D3" w:rsidRDefault="00E25F42" w:rsidP="00E25F42">
      <w:pPr>
        <w:jc w:val="both"/>
      </w:pPr>
      <w:r w:rsidRPr="000834D3">
        <w:t>В случае внесения изменений в нормативы градостроительного проектирования Ханты-Мансийского автономного округа - Югры, предельные значения расчетных показателей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станут ниже расчетных показателей максимально допустимого уровня территориальной доступности объектов местного значения поселения для населения сельского поселения</w:t>
      </w:r>
      <w:r>
        <w:t xml:space="preserve"> Карымкары</w:t>
      </w:r>
      <w:r w:rsidRPr="000834D3">
        <w:t>, установленных нормативами градостроительного проектирования сельского поселения</w:t>
      </w:r>
      <w:r>
        <w:t xml:space="preserve"> Карымкары</w:t>
      </w:r>
      <w:r w:rsidRPr="000834D3">
        <w:t>, то применяются расчетные показатели нормативов градостроительного проектирования Ханты-Мансийского автономного округа - Югры, а также показатели нормативных правовых актов Российской Федерации.</w:t>
      </w:r>
    </w:p>
    <w:p w:rsidR="00E25F42" w:rsidRPr="000834D3" w:rsidRDefault="00E25F42" w:rsidP="00E25F42">
      <w:pPr>
        <w:jc w:val="both"/>
      </w:pPr>
      <w:r w:rsidRPr="000834D3">
        <w:t>В отношении разрабатываемой градостроительной документации сельского поселения</w:t>
      </w:r>
      <w:r>
        <w:t xml:space="preserve"> Карымкары</w:t>
      </w:r>
      <w:r w:rsidRPr="000834D3">
        <w:t xml:space="preserve"> применяются следующие расчетные (нормируемые) показатели.</w:t>
      </w:r>
    </w:p>
    <w:p w:rsidR="00E25F42" w:rsidRPr="000834D3" w:rsidRDefault="00E25F42" w:rsidP="00E25F4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4265"/>
        <w:gridCol w:w="1957"/>
        <w:gridCol w:w="766"/>
        <w:gridCol w:w="790"/>
        <w:gridCol w:w="825"/>
      </w:tblGrid>
      <w:tr w:rsidR="00E25F42" w:rsidRPr="000834D3" w:rsidTr="00F52882">
        <w:trPr>
          <w:tblHeader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№</w:t>
            </w:r>
          </w:p>
          <w:p w:rsidR="00E25F42" w:rsidRPr="000834D3" w:rsidRDefault="00E25F42" w:rsidP="00F52882">
            <w:r w:rsidRPr="000834D3">
              <w:t>п/п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Наименование расчетного показателя</w:t>
            </w:r>
          </w:p>
          <w:p w:rsidR="00E25F42" w:rsidRPr="000834D3" w:rsidRDefault="00E25F42" w:rsidP="00F52882">
            <w:r w:rsidRPr="000834D3">
              <w:t>объекта местного значения поселения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Единица измерения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ГП</w:t>
            </w:r>
          </w:p>
          <w:p w:rsidR="00E25F42" w:rsidRPr="000834D3" w:rsidRDefault="00E25F42" w:rsidP="00F52882"/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ДПТ</w:t>
            </w:r>
          </w:p>
        </w:tc>
        <w:tc>
          <w:tcPr>
            <w:tcW w:w="844" w:type="dxa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ПЗЗ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жилищного строительства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средней жилищной обеспеченности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кв. м общей площади жилых </w:t>
            </w:r>
            <w:r w:rsidRPr="000834D3">
              <w:lastRenderedPageBreak/>
              <w:t>помещений/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>1.2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территории для предварительного определения общих размеров жилых зон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земельных участков, предоставляемых гражданам в собственность для размещения объектов жилищного строительства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земельных участков, выделяемых около жилых домов на индивидуальный дом или квартиру, кв. м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Плотность населения на территории жилой застройки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человек/га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1.6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Плотность жилой застройки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коэффициент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площадок общего пользования различного функционального назначения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1.8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Нормативы расстояний между зданиями, строениями и сооружениями различных типов при различных планировочных условиях 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культуры и досуга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2.1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музеями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объект/25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музеев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Уровень обеспеченности общедоступными библиотеками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объект 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2.4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общедоступных библиотек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детскими библиотеками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2.6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детских библиотек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юношескими библиотеками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2.8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юношеских библиотек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га/объект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электро-, тепло-, газо- и водоснабжения населения, водоотведения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Водоснабжение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централизованной системой водоснабжения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для размещения станций очистки воды в зависимости от их производительности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3.1.3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Показатель удельного </w:t>
            </w:r>
            <w:r w:rsidRPr="000834D3">
              <w:lastRenderedPageBreak/>
              <w:t>водопотребления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 xml:space="preserve">м3/мес (л/сут) на </w:t>
            </w:r>
            <w:r w:rsidRPr="000834D3">
              <w:lastRenderedPageBreak/>
              <w:t>1 чел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3.2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Водоотведение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3.2.1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обеспеченности централизованной системой водоотведения для общественно-деловой и многоэтажной жилой застройки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обеспеченности системой водоотведения для индивидуальной застройки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/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3.2.3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для канализационных очистных сооружений в зависимости от их производительности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3.2.4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Показатель удельного водоотведения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м3/мес (л/сут) на 1 чел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Теплоснабжение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централизованным теплоснабжением в пределах радиусов эффективного теплоснабжения источников тепла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для отдельно стоящих котельных в зависимости от теплопроизводительности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3.3.3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Удельные расходы тепла на отопление жилых, общественных и административных зданий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ккал/ч/м2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Газоснабжение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централизованной системой газоснабжения вне зон действия источников централизованного теплоснабжения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для размещения пунктов редуцирования газа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кв. 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3.4.3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Удельные расходы природного и сжиженного газа для различных коммунальных нужд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/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Электроснабжение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Уровень обеспеченности централизованной системой электроснабжения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Размер земельного участка, отводимого для подстанций и переключательных пунктов </w:t>
            </w:r>
          </w:p>
          <w:p w:rsidR="00E25F42" w:rsidRPr="000834D3" w:rsidRDefault="00E25F42" w:rsidP="00F52882">
            <w:r w:rsidRPr="000834D3">
              <w:t xml:space="preserve">напряжением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кв. 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3.5.3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Укрупненный показатель </w:t>
            </w:r>
            <w:r w:rsidRPr="000834D3">
              <w:lastRenderedPageBreak/>
              <w:t xml:space="preserve">электропотребления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>кВт.ч/ чел. в год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lastRenderedPageBreak/>
              <w:t>3.5.4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Годовое число часов использования максимума электрической нагрузки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час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автомобильных дорог местного значения в границах населенных пунктов сельского поселения Сосновка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Параметры автомобильных дорог в зависимости от категории и основного назначения дорог и улиц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Обеспечение безопасности дорожного движения – организация пешеходных переходов в разных уровнях с проезжей частью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Плотность сети линий наземного общественного пассажирского транспорта на застроенных территориях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км/кв. км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Расстояние между остановочными пунктами общественного пассажирского транспорта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Расположение отстойно-разворотных площадок маршрутной сети общественного пассажирского транспорта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-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6.6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отстойно-разворотной площадки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6.7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под автобусные парки (гаражи)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7</w:t>
            </w:r>
          </w:p>
        </w:tc>
        <w:tc>
          <w:tcPr>
            <w:tcW w:w="8576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предупреждения и ликвидации последствий чрезвычайных ситуаций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7.1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обеспеченности пожарными депо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депо/автомобиль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7.2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пожарных депо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pPr>
              <w:rPr>
                <w:highlight w:val="yellow"/>
              </w:rPr>
            </w:pPr>
            <w:r w:rsidRPr="000834D3">
              <w:t>В области размещения объектов промышленного и коммунально-складского назначения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склада, предназначенного для обслуживания населенных пунктов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общетоварного склада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общетоварного склада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8.4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Вместимость специализированного склада 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тонн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8.5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специализированного склада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м/тыс.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8.6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для складов строительных материалов (потребительские) и твердого топлива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lastRenderedPageBreak/>
              <w:t>8.7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Размер земельного участка для складов строительных материалов (потребительские) и твердого топлива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кв. м / тыс. человек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9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размещения объектов сельскохозяйственного назначения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9.1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Площадь территорий сельскохозяйственного использования и размеры земельных участков, предназначенных для размещения объектов сельскохозяйственного назначения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9.2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>Минимальная плотность застройки площадок объектов сельскохозяйственного назначения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рекреации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10.1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Уровень обеспеченности озеленения общего пользования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м² на 1 человека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10.2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Размер земельного участка объектов озеленения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га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10.3</w:t>
            </w:r>
          </w:p>
        </w:tc>
        <w:tc>
          <w:tcPr>
            <w:tcW w:w="4398" w:type="dxa"/>
            <w:shd w:val="clear" w:color="auto" w:fill="auto"/>
          </w:tcPr>
          <w:p w:rsidR="00E25F42" w:rsidRPr="000834D3" w:rsidRDefault="00E25F42" w:rsidP="00F52882">
            <w:r w:rsidRPr="000834D3">
              <w:t xml:space="preserve">Площадь озеленения территорий объектов рекреационного назначения </w:t>
            </w:r>
          </w:p>
        </w:tc>
        <w:tc>
          <w:tcPr>
            <w:tcW w:w="1746" w:type="dxa"/>
            <w:shd w:val="clear" w:color="auto" w:fill="auto"/>
          </w:tcPr>
          <w:p w:rsidR="00E25F42" w:rsidRPr="000834D3" w:rsidRDefault="00E25F42" w:rsidP="00F52882">
            <w:r w:rsidRPr="000834D3">
              <w:t>%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11</w:t>
            </w:r>
          </w:p>
        </w:tc>
        <w:tc>
          <w:tcPr>
            <w:tcW w:w="8576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мест захоронения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11.1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Размер земельного участка для кладбища традиционного захоронения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га /1 тыс.чел.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</w:tr>
      <w:tr w:rsidR="00E25F42" w:rsidRPr="000834D3" w:rsidTr="00F52882">
        <w:trPr>
          <w:jc w:val="center"/>
        </w:trPr>
        <w:tc>
          <w:tcPr>
            <w:tcW w:w="995" w:type="dxa"/>
            <w:shd w:val="clear" w:color="auto" w:fill="auto"/>
          </w:tcPr>
          <w:p w:rsidR="00E25F42" w:rsidRPr="000834D3" w:rsidRDefault="00E25F42" w:rsidP="00F52882">
            <w:r w:rsidRPr="000834D3">
              <w:t>11.2</w:t>
            </w:r>
          </w:p>
        </w:tc>
        <w:tc>
          <w:tcPr>
            <w:tcW w:w="4398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Минимальные расстояния от мест захоронения до зданий и сооружений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844" w:type="dxa"/>
            <w:vAlign w:val="center"/>
          </w:tcPr>
          <w:p w:rsidR="00E25F42" w:rsidRPr="000834D3" w:rsidRDefault="00E25F42" w:rsidP="00F52882"/>
        </w:tc>
      </w:tr>
    </w:tbl>
    <w:p w:rsidR="00E25F42" w:rsidRPr="000834D3" w:rsidRDefault="00E25F42" w:rsidP="00E25F42"/>
    <w:p w:rsidR="00E25F42" w:rsidRDefault="00E25F42" w:rsidP="00E25F42">
      <w:pPr>
        <w:jc w:val="both"/>
      </w:pPr>
      <w:r w:rsidRPr="000834D3">
        <w:t>Состав расчетных (нормируемых) показателей максимально допустимого уровня территориальной доступности объектов местного значения поселения, применяемых при подготовке градостроительной документации</w:t>
      </w:r>
    </w:p>
    <w:p w:rsidR="00E25F42" w:rsidRPr="000834D3" w:rsidRDefault="00E25F42" w:rsidP="00E25F4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"/>
        <w:gridCol w:w="4481"/>
        <w:gridCol w:w="1749"/>
        <w:gridCol w:w="801"/>
        <w:gridCol w:w="791"/>
        <w:gridCol w:w="732"/>
      </w:tblGrid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№</w:t>
            </w:r>
          </w:p>
          <w:p w:rsidR="00E25F42" w:rsidRPr="000834D3" w:rsidRDefault="00E25F42" w:rsidP="00F52882">
            <w:r w:rsidRPr="000834D3">
              <w:t>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Наименование расчетного показателя</w:t>
            </w:r>
          </w:p>
          <w:p w:rsidR="00E25F42" w:rsidRPr="000834D3" w:rsidRDefault="00E25F42" w:rsidP="00F52882">
            <w:r w:rsidRPr="000834D3">
              <w:t>объекта местного значения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 xml:space="preserve">Единица измерения 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ГП</w:t>
            </w:r>
          </w:p>
          <w:p w:rsidR="00E25F42" w:rsidRPr="000834D3" w:rsidRDefault="00E25F42" w:rsidP="00F52882"/>
        </w:tc>
        <w:tc>
          <w:tcPr>
            <w:tcW w:w="79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ДПТ</w:t>
            </w:r>
          </w:p>
        </w:tc>
        <w:tc>
          <w:tcPr>
            <w:tcW w:w="732" w:type="dxa"/>
          </w:tcPr>
          <w:p w:rsidR="00E25F42" w:rsidRPr="000834D3" w:rsidRDefault="00E25F42" w:rsidP="00F52882"/>
          <w:p w:rsidR="00E25F42" w:rsidRPr="000834D3" w:rsidRDefault="00E25F42" w:rsidP="00F52882">
            <w:r w:rsidRPr="000834D3">
              <w:t>ПЗЗ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1</w:t>
            </w:r>
          </w:p>
        </w:tc>
        <w:tc>
          <w:tcPr>
            <w:tcW w:w="8554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автомобильных дорог местного значения в границах населенных пунктов сельского поселения Сосновка и системы общественного пассажирского транспорта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1.1</w:t>
            </w:r>
          </w:p>
        </w:tc>
        <w:tc>
          <w:tcPr>
            <w:tcW w:w="4481" w:type="dxa"/>
            <w:shd w:val="clear" w:color="auto" w:fill="auto"/>
          </w:tcPr>
          <w:p w:rsidR="00E25F42" w:rsidRPr="000834D3" w:rsidRDefault="00E25F42" w:rsidP="00F52882">
            <w:r w:rsidRPr="000834D3">
              <w:t>Дальность пешеходных подходов до остановок общественного транспорта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м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32" w:type="dxa"/>
          </w:tcPr>
          <w:p w:rsidR="00E25F42" w:rsidRPr="000834D3" w:rsidRDefault="00E25F42" w:rsidP="00F52882"/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2</w:t>
            </w:r>
          </w:p>
        </w:tc>
        <w:tc>
          <w:tcPr>
            <w:tcW w:w="8554" w:type="dxa"/>
            <w:gridSpan w:val="5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В области предупреждения и ликвидации последствий чрезвычайных ситуаций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2.1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Уровень территориальной доступности пожарных депо</w:t>
            </w:r>
          </w:p>
        </w:tc>
        <w:tc>
          <w:tcPr>
            <w:tcW w:w="1749" w:type="dxa"/>
            <w:shd w:val="clear" w:color="auto" w:fill="auto"/>
          </w:tcPr>
          <w:p w:rsidR="00E25F42" w:rsidRPr="000834D3" w:rsidRDefault="00E25F42" w:rsidP="00F52882">
            <w:r w:rsidRPr="000834D3">
              <w:t>м/минут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32" w:type="dxa"/>
            <w:vAlign w:val="center"/>
          </w:tcPr>
          <w:p w:rsidR="00E25F42" w:rsidRPr="000834D3" w:rsidRDefault="00E25F42" w:rsidP="00F52882"/>
        </w:tc>
      </w:tr>
      <w:tr w:rsidR="00E25F42" w:rsidRPr="000834D3" w:rsidTr="00F52882">
        <w:trPr>
          <w:trHeight w:val="318"/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3</w:t>
            </w:r>
          </w:p>
        </w:tc>
        <w:tc>
          <w:tcPr>
            <w:tcW w:w="8554" w:type="dxa"/>
            <w:gridSpan w:val="5"/>
            <w:shd w:val="clear" w:color="auto" w:fill="auto"/>
          </w:tcPr>
          <w:p w:rsidR="00E25F42" w:rsidRPr="000834D3" w:rsidRDefault="00E25F42" w:rsidP="00F52882">
            <w:r w:rsidRPr="000834D3">
              <w:t>В области рекреации</w:t>
            </w:r>
          </w:p>
        </w:tc>
      </w:tr>
      <w:tr w:rsidR="00E25F42" w:rsidRPr="000834D3" w:rsidTr="00F52882">
        <w:trPr>
          <w:jc w:val="center"/>
        </w:trPr>
        <w:tc>
          <w:tcPr>
            <w:tcW w:w="1017" w:type="dxa"/>
            <w:shd w:val="clear" w:color="auto" w:fill="auto"/>
          </w:tcPr>
          <w:p w:rsidR="00E25F42" w:rsidRPr="000834D3" w:rsidRDefault="00E25F42" w:rsidP="00F52882">
            <w:r w:rsidRPr="000834D3">
              <w:t>3.1</w:t>
            </w:r>
          </w:p>
        </w:tc>
        <w:tc>
          <w:tcPr>
            <w:tcW w:w="4481" w:type="dxa"/>
            <w:shd w:val="clear" w:color="auto" w:fill="auto"/>
          </w:tcPr>
          <w:p w:rsidR="00E25F42" w:rsidRPr="000834D3" w:rsidRDefault="00E25F42" w:rsidP="00F52882">
            <w:r w:rsidRPr="000834D3">
              <w:t>Уровень территориальной доступности объектов озеленения общего пользования</w:t>
            </w:r>
          </w:p>
        </w:tc>
        <w:tc>
          <w:tcPr>
            <w:tcW w:w="1749" w:type="dxa"/>
            <w:shd w:val="clear" w:color="auto" w:fill="auto"/>
          </w:tcPr>
          <w:p w:rsidR="00E25F42" w:rsidRPr="000834D3" w:rsidRDefault="00E25F42" w:rsidP="00F52882">
            <w:r w:rsidRPr="000834D3">
              <w:rPr>
                <w:rFonts w:eastAsia="Calibri"/>
              </w:rPr>
              <w:t>м/минут</w:t>
            </w:r>
          </w:p>
        </w:tc>
        <w:tc>
          <w:tcPr>
            <w:tcW w:w="801" w:type="dxa"/>
            <w:shd w:val="clear" w:color="auto" w:fill="auto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91" w:type="dxa"/>
            <w:shd w:val="clear" w:color="auto" w:fill="auto"/>
          </w:tcPr>
          <w:p w:rsidR="00E25F42" w:rsidRPr="000834D3" w:rsidRDefault="00E25F42" w:rsidP="00F52882">
            <w:r w:rsidRPr="000834D3">
              <w:t>+</w:t>
            </w:r>
          </w:p>
        </w:tc>
        <w:tc>
          <w:tcPr>
            <w:tcW w:w="732" w:type="dxa"/>
          </w:tcPr>
          <w:p w:rsidR="00E25F42" w:rsidRPr="000834D3" w:rsidRDefault="00E25F42" w:rsidP="00F52882"/>
        </w:tc>
      </w:tr>
    </w:tbl>
    <w:p w:rsidR="00E25F42" w:rsidRPr="000834D3" w:rsidRDefault="00E25F42" w:rsidP="00E25F42"/>
    <w:p w:rsidR="009F264B" w:rsidRDefault="009F264B" w:rsidP="009F264B"/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lastRenderedPageBreak/>
        <w:t>Согласовано: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Заместитель главы администрации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сельского поселения Карымкары                                                                       Л.А. Баклыкова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Начальник финансово-экономического отдела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 xml:space="preserve">администрации сельского поселения Карымкары                                           </w:t>
      </w:r>
      <w:r w:rsidR="00E25F42">
        <w:t>О.В.Капаева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общим и юридическим вопросам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>администрации сельского поселения Карымкары                                            Н.А. Фарносова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  <w:r>
        <w:t>Специалист по управлению муниципальной собственностью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t xml:space="preserve">администрации сельского поселения Карымкары                                            </w:t>
      </w:r>
      <w:r w:rsidR="00303645">
        <w:t>Н.А. Мудрецова</w:t>
      </w: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</w:pPr>
    </w:p>
    <w:p w:rsidR="009F264B" w:rsidRDefault="009F264B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9F264B" w:rsidRDefault="00E25F42" w:rsidP="009F264B">
      <w:pPr>
        <w:tabs>
          <w:tab w:val="left" w:pos="10065"/>
          <w:tab w:val="left" w:pos="12474"/>
        </w:tabs>
        <w:rPr>
          <w:sz w:val="20"/>
          <w:szCs w:val="20"/>
        </w:rPr>
      </w:pPr>
      <w:r>
        <w:rPr>
          <w:sz w:val="20"/>
          <w:szCs w:val="20"/>
        </w:rPr>
        <w:t>Баклыкова Л.А.</w:t>
      </w:r>
    </w:p>
    <w:p w:rsidR="009F264B" w:rsidRDefault="009F264B" w:rsidP="009F264B">
      <w:pPr>
        <w:tabs>
          <w:tab w:val="left" w:pos="10065"/>
          <w:tab w:val="left" w:pos="12474"/>
        </w:tabs>
      </w:pPr>
      <w:r>
        <w:rPr>
          <w:sz w:val="20"/>
          <w:szCs w:val="20"/>
        </w:rPr>
        <w:t>тел. 23</w:t>
      </w:r>
      <w:r w:rsidR="00A731B3">
        <w:rPr>
          <w:sz w:val="20"/>
          <w:szCs w:val="20"/>
        </w:rPr>
        <w:t>3</w:t>
      </w:r>
      <w:r w:rsidR="00E25F42">
        <w:rPr>
          <w:sz w:val="20"/>
          <w:szCs w:val="20"/>
        </w:rPr>
        <w:t>26</w:t>
      </w:r>
    </w:p>
    <w:p w:rsidR="009F264B" w:rsidRDefault="009F264B" w:rsidP="009F264B"/>
    <w:p w:rsidR="009F264B" w:rsidRDefault="009F264B" w:rsidP="009F264B"/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>
      <w:pPr>
        <w:tabs>
          <w:tab w:val="left" w:pos="7650"/>
        </w:tabs>
        <w:jc w:val="right"/>
      </w:pPr>
    </w:p>
    <w:p w:rsidR="009F264B" w:rsidRDefault="009F264B" w:rsidP="009F264B"/>
    <w:p w:rsidR="00DC19FF" w:rsidRDefault="00DC19FF"/>
    <w:sectPr w:rsidR="00DC19FF" w:rsidSect="00DC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48" w:rsidRDefault="002A6648" w:rsidP="002B0C1D">
      <w:r>
        <w:separator/>
      </w:r>
    </w:p>
  </w:endnote>
  <w:endnote w:type="continuationSeparator" w:id="1">
    <w:p w:rsidR="002A6648" w:rsidRDefault="002A6648" w:rsidP="002B0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C773F6" w:rsidP="000834D3">
    <w:r w:rsidRPr="000834D3">
      <w:fldChar w:fldCharType="begin"/>
    </w:r>
    <w:r w:rsidR="00E25F42" w:rsidRPr="000834D3">
      <w:instrText xml:space="preserve">PAGE  </w:instrText>
    </w:r>
    <w:r w:rsidRPr="000834D3">
      <w:fldChar w:fldCharType="end"/>
    </w:r>
  </w:p>
  <w:p w:rsidR="00E25F42" w:rsidRPr="000834D3" w:rsidRDefault="00E25F42" w:rsidP="000834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C773F6" w:rsidP="000834D3">
    <w:fldSimple w:instr="PAGE  ">
      <w:r w:rsidR="009C19FF">
        <w:rPr>
          <w:noProof/>
        </w:rPr>
        <w:t>1</w:t>
      </w:r>
    </w:fldSimple>
  </w:p>
  <w:p w:rsidR="00E25F42" w:rsidRPr="000834D3" w:rsidRDefault="00E25F42" w:rsidP="000834D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E25F42" w:rsidP="000834D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EC66F2" w:rsidRDefault="00E25F42" w:rsidP="00EC66F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EC66F2" w:rsidRDefault="00E25F42" w:rsidP="00EC66F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48" w:rsidRDefault="002A6648" w:rsidP="002B0C1D">
      <w:r>
        <w:separator/>
      </w:r>
    </w:p>
  </w:footnote>
  <w:footnote w:type="continuationSeparator" w:id="1">
    <w:p w:rsidR="002A6648" w:rsidRDefault="002A6648" w:rsidP="002B0C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7E" w:rsidRDefault="0086737E">
    <w:pPr>
      <w:pStyle w:val="a4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E25F42" w:rsidP="000834D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EC66F2" w:rsidRDefault="00E25F42" w:rsidP="00EC66F2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42" w:rsidRPr="000834D3" w:rsidRDefault="00E25F42" w:rsidP="000834D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82CAE"/>
    <w:multiLevelType w:val="hybridMultilevel"/>
    <w:tmpl w:val="FE92DC3C"/>
    <w:lvl w:ilvl="0" w:tplc="D146244C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680A1B"/>
    <w:multiLevelType w:val="hybridMultilevel"/>
    <w:tmpl w:val="C17C2474"/>
    <w:lvl w:ilvl="0" w:tplc="2416AF6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B166F"/>
    <w:multiLevelType w:val="hybridMultilevel"/>
    <w:tmpl w:val="45DE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45307"/>
    <w:multiLevelType w:val="multilevel"/>
    <w:tmpl w:val="AED0D214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84860B5"/>
    <w:multiLevelType w:val="hybridMultilevel"/>
    <w:tmpl w:val="2800D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15B2"/>
    <w:multiLevelType w:val="hybridMultilevel"/>
    <w:tmpl w:val="FADE9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A73"/>
    <w:multiLevelType w:val="hybridMultilevel"/>
    <w:tmpl w:val="AEEC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F264B"/>
    <w:rsid w:val="00000135"/>
    <w:rsid w:val="00000CF0"/>
    <w:rsid w:val="00002665"/>
    <w:rsid w:val="00005BA2"/>
    <w:rsid w:val="00006940"/>
    <w:rsid w:val="00006C58"/>
    <w:rsid w:val="00007388"/>
    <w:rsid w:val="00010F90"/>
    <w:rsid w:val="00011606"/>
    <w:rsid w:val="00012C5E"/>
    <w:rsid w:val="00013015"/>
    <w:rsid w:val="00013869"/>
    <w:rsid w:val="00014B10"/>
    <w:rsid w:val="00014FB3"/>
    <w:rsid w:val="00015C33"/>
    <w:rsid w:val="00015D89"/>
    <w:rsid w:val="00015E53"/>
    <w:rsid w:val="00016ED6"/>
    <w:rsid w:val="00020578"/>
    <w:rsid w:val="00021AEC"/>
    <w:rsid w:val="00021BE4"/>
    <w:rsid w:val="00022460"/>
    <w:rsid w:val="00022889"/>
    <w:rsid w:val="00023C9E"/>
    <w:rsid w:val="00024922"/>
    <w:rsid w:val="00025831"/>
    <w:rsid w:val="00025F6A"/>
    <w:rsid w:val="00026C8E"/>
    <w:rsid w:val="000274F8"/>
    <w:rsid w:val="00030075"/>
    <w:rsid w:val="000305AA"/>
    <w:rsid w:val="00030ADE"/>
    <w:rsid w:val="00031676"/>
    <w:rsid w:val="0003184F"/>
    <w:rsid w:val="000330A8"/>
    <w:rsid w:val="00033F5F"/>
    <w:rsid w:val="000365D2"/>
    <w:rsid w:val="00036B0A"/>
    <w:rsid w:val="00037A38"/>
    <w:rsid w:val="00040217"/>
    <w:rsid w:val="00040414"/>
    <w:rsid w:val="00040EF6"/>
    <w:rsid w:val="000415A0"/>
    <w:rsid w:val="00042698"/>
    <w:rsid w:val="00042D95"/>
    <w:rsid w:val="00043EB9"/>
    <w:rsid w:val="000443C6"/>
    <w:rsid w:val="00044844"/>
    <w:rsid w:val="0004589E"/>
    <w:rsid w:val="00045A49"/>
    <w:rsid w:val="0004677C"/>
    <w:rsid w:val="000467B8"/>
    <w:rsid w:val="00046E37"/>
    <w:rsid w:val="00047D8C"/>
    <w:rsid w:val="00050B8B"/>
    <w:rsid w:val="000520E2"/>
    <w:rsid w:val="0005292C"/>
    <w:rsid w:val="00052AFC"/>
    <w:rsid w:val="000542E1"/>
    <w:rsid w:val="0005460D"/>
    <w:rsid w:val="00054C9B"/>
    <w:rsid w:val="00055426"/>
    <w:rsid w:val="00055C3F"/>
    <w:rsid w:val="00057352"/>
    <w:rsid w:val="00057D04"/>
    <w:rsid w:val="000606FD"/>
    <w:rsid w:val="000622BC"/>
    <w:rsid w:val="00065A29"/>
    <w:rsid w:val="00065D36"/>
    <w:rsid w:val="000674A4"/>
    <w:rsid w:val="000677F7"/>
    <w:rsid w:val="00070034"/>
    <w:rsid w:val="0007066F"/>
    <w:rsid w:val="0007096D"/>
    <w:rsid w:val="0007202E"/>
    <w:rsid w:val="00072D73"/>
    <w:rsid w:val="0007332E"/>
    <w:rsid w:val="000751EF"/>
    <w:rsid w:val="0007570A"/>
    <w:rsid w:val="00080296"/>
    <w:rsid w:val="000802E2"/>
    <w:rsid w:val="000806DE"/>
    <w:rsid w:val="000818E3"/>
    <w:rsid w:val="00082680"/>
    <w:rsid w:val="0008272F"/>
    <w:rsid w:val="0008275F"/>
    <w:rsid w:val="00085619"/>
    <w:rsid w:val="000856FC"/>
    <w:rsid w:val="00085AE0"/>
    <w:rsid w:val="00086916"/>
    <w:rsid w:val="00086A33"/>
    <w:rsid w:val="00087A90"/>
    <w:rsid w:val="0009060E"/>
    <w:rsid w:val="000907D8"/>
    <w:rsid w:val="00090F05"/>
    <w:rsid w:val="00091C10"/>
    <w:rsid w:val="00091DEA"/>
    <w:rsid w:val="00092607"/>
    <w:rsid w:val="00092A8B"/>
    <w:rsid w:val="00092B61"/>
    <w:rsid w:val="000931FE"/>
    <w:rsid w:val="00093F82"/>
    <w:rsid w:val="00094D78"/>
    <w:rsid w:val="00094D85"/>
    <w:rsid w:val="000959EC"/>
    <w:rsid w:val="0009649E"/>
    <w:rsid w:val="0009663F"/>
    <w:rsid w:val="000A0C21"/>
    <w:rsid w:val="000A4925"/>
    <w:rsid w:val="000A5104"/>
    <w:rsid w:val="000A53D7"/>
    <w:rsid w:val="000A55B2"/>
    <w:rsid w:val="000A6F9F"/>
    <w:rsid w:val="000A799E"/>
    <w:rsid w:val="000A7B24"/>
    <w:rsid w:val="000A7E00"/>
    <w:rsid w:val="000B052F"/>
    <w:rsid w:val="000B09B5"/>
    <w:rsid w:val="000B0DB6"/>
    <w:rsid w:val="000B0F3E"/>
    <w:rsid w:val="000B133F"/>
    <w:rsid w:val="000B1A21"/>
    <w:rsid w:val="000B1D35"/>
    <w:rsid w:val="000B1E06"/>
    <w:rsid w:val="000B3B70"/>
    <w:rsid w:val="000B40DE"/>
    <w:rsid w:val="000B4538"/>
    <w:rsid w:val="000B6451"/>
    <w:rsid w:val="000B784F"/>
    <w:rsid w:val="000C100C"/>
    <w:rsid w:val="000C1062"/>
    <w:rsid w:val="000C10A1"/>
    <w:rsid w:val="000C1A0B"/>
    <w:rsid w:val="000C219B"/>
    <w:rsid w:val="000C279A"/>
    <w:rsid w:val="000C2B67"/>
    <w:rsid w:val="000C3AAF"/>
    <w:rsid w:val="000C40F5"/>
    <w:rsid w:val="000C51A0"/>
    <w:rsid w:val="000C6C9F"/>
    <w:rsid w:val="000C6D14"/>
    <w:rsid w:val="000D09F2"/>
    <w:rsid w:val="000D0B71"/>
    <w:rsid w:val="000D0E62"/>
    <w:rsid w:val="000D26B1"/>
    <w:rsid w:val="000D294D"/>
    <w:rsid w:val="000D3CF2"/>
    <w:rsid w:val="000D4C1D"/>
    <w:rsid w:val="000E0D6A"/>
    <w:rsid w:val="000E3F9D"/>
    <w:rsid w:val="000E6DBA"/>
    <w:rsid w:val="000E6E82"/>
    <w:rsid w:val="000F0222"/>
    <w:rsid w:val="000F1261"/>
    <w:rsid w:val="000F2148"/>
    <w:rsid w:val="000F39BB"/>
    <w:rsid w:val="000F3F57"/>
    <w:rsid w:val="000F5078"/>
    <w:rsid w:val="000F55DD"/>
    <w:rsid w:val="000F5975"/>
    <w:rsid w:val="000F7DE1"/>
    <w:rsid w:val="00100361"/>
    <w:rsid w:val="00100F62"/>
    <w:rsid w:val="001011D4"/>
    <w:rsid w:val="001013E3"/>
    <w:rsid w:val="001037E3"/>
    <w:rsid w:val="00103C8B"/>
    <w:rsid w:val="0010432A"/>
    <w:rsid w:val="00104D29"/>
    <w:rsid w:val="0010681C"/>
    <w:rsid w:val="00106AA9"/>
    <w:rsid w:val="00110D46"/>
    <w:rsid w:val="00110D93"/>
    <w:rsid w:val="00110F38"/>
    <w:rsid w:val="001118DB"/>
    <w:rsid w:val="0011207A"/>
    <w:rsid w:val="001120F5"/>
    <w:rsid w:val="00113B96"/>
    <w:rsid w:val="00113FDD"/>
    <w:rsid w:val="00116C4D"/>
    <w:rsid w:val="001170C4"/>
    <w:rsid w:val="00117A67"/>
    <w:rsid w:val="00120F25"/>
    <w:rsid w:val="00121397"/>
    <w:rsid w:val="001214A2"/>
    <w:rsid w:val="00122A84"/>
    <w:rsid w:val="001237D4"/>
    <w:rsid w:val="001245A1"/>
    <w:rsid w:val="00124799"/>
    <w:rsid w:val="001250FB"/>
    <w:rsid w:val="00127E02"/>
    <w:rsid w:val="0013128F"/>
    <w:rsid w:val="00131507"/>
    <w:rsid w:val="00132268"/>
    <w:rsid w:val="00133F37"/>
    <w:rsid w:val="0013489E"/>
    <w:rsid w:val="00134EAB"/>
    <w:rsid w:val="0013613E"/>
    <w:rsid w:val="00136586"/>
    <w:rsid w:val="001374AC"/>
    <w:rsid w:val="001401C7"/>
    <w:rsid w:val="00142408"/>
    <w:rsid w:val="00142F68"/>
    <w:rsid w:val="001435C4"/>
    <w:rsid w:val="001439C4"/>
    <w:rsid w:val="00146DBE"/>
    <w:rsid w:val="00147C69"/>
    <w:rsid w:val="00151BBA"/>
    <w:rsid w:val="001522E4"/>
    <w:rsid w:val="0015357A"/>
    <w:rsid w:val="001538FC"/>
    <w:rsid w:val="00153B91"/>
    <w:rsid w:val="00154443"/>
    <w:rsid w:val="001554F8"/>
    <w:rsid w:val="001560D2"/>
    <w:rsid w:val="00156C37"/>
    <w:rsid w:val="001575A3"/>
    <w:rsid w:val="00162113"/>
    <w:rsid w:val="00162824"/>
    <w:rsid w:val="00162B00"/>
    <w:rsid w:val="00162DC9"/>
    <w:rsid w:val="00163CE0"/>
    <w:rsid w:val="001640FE"/>
    <w:rsid w:val="001643E1"/>
    <w:rsid w:val="00165503"/>
    <w:rsid w:val="00165904"/>
    <w:rsid w:val="001665C2"/>
    <w:rsid w:val="00166ACB"/>
    <w:rsid w:val="0017151B"/>
    <w:rsid w:val="00172304"/>
    <w:rsid w:val="0017266D"/>
    <w:rsid w:val="00172796"/>
    <w:rsid w:val="001731B6"/>
    <w:rsid w:val="00173834"/>
    <w:rsid w:val="001744CB"/>
    <w:rsid w:val="00174CA0"/>
    <w:rsid w:val="00175AE9"/>
    <w:rsid w:val="001761B8"/>
    <w:rsid w:val="0017624E"/>
    <w:rsid w:val="00176728"/>
    <w:rsid w:val="00176C9E"/>
    <w:rsid w:val="0017720D"/>
    <w:rsid w:val="00177E7F"/>
    <w:rsid w:val="001803B5"/>
    <w:rsid w:val="00180957"/>
    <w:rsid w:val="00180EDD"/>
    <w:rsid w:val="00181520"/>
    <w:rsid w:val="00181BC2"/>
    <w:rsid w:val="00182AF3"/>
    <w:rsid w:val="00182B74"/>
    <w:rsid w:val="00182DD7"/>
    <w:rsid w:val="001831A2"/>
    <w:rsid w:val="00183C39"/>
    <w:rsid w:val="001848E9"/>
    <w:rsid w:val="0018515E"/>
    <w:rsid w:val="001852FC"/>
    <w:rsid w:val="00185953"/>
    <w:rsid w:val="00185ABE"/>
    <w:rsid w:val="00185CD7"/>
    <w:rsid w:val="001862C0"/>
    <w:rsid w:val="0018658C"/>
    <w:rsid w:val="00186611"/>
    <w:rsid w:val="001868BE"/>
    <w:rsid w:val="00187162"/>
    <w:rsid w:val="00187997"/>
    <w:rsid w:val="00187CBF"/>
    <w:rsid w:val="00190F9E"/>
    <w:rsid w:val="00191DB7"/>
    <w:rsid w:val="00191E91"/>
    <w:rsid w:val="00194F55"/>
    <w:rsid w:val="00195993"/>
    <w:rsid w:val="00196968"/>
    <w:rsid w:val="001A026F"/>
    <w:rsid w:val="001A0FDC"/>
    <w:rsid w:val="001A1D33"/>
    <w:rsid w:val="001A245C"/>
    <w:rsid w:val="001A341D"/>
    <w:rsid w:val="001A3B41"/>
    <w:rsid w:val="001A434B"/>
    <w:rsid w:val="001A57AC"/>
    <w:rsid w:val="001A6C17"/>
    <w:rsid w:val="001B03C4"/>
    <w:rsid w:val="001B04BE"/>
    <w:rsid w:val="001B063F"/>
    <w:rsid w:val="001B141B"/>
    <w:rsid w:val="001B1540"/>
    <w:rsid w:val="001B17D1"/>
    <w:rsid w:val="001B2BC8"/>
    <w:rsid w:val="001B36C2"/>
    <w:rsid w:val="001B4762"/>
    <w:rsid w:val="001B54AC"/>
    <w:rsid w:val="001B6F01"/>
    <w:rsid w:val="001C0558"/>
    <w:rsid w:val="001C1503"/>
    <w:rsid w:val="001C1E57"/>
    <w:rsid w:val="001C2761"/>
    <w:rsid w:val="001C3A55"/>
    <w:rsid w:val="001C3E99"/>
    <w:rsid w:val="001C4AF5"/>
    <w:rsid w:val="001C4D2B"/>
    <w:rsid w:val="001C524A"/>
    <w:rsid w:val="001C5624"/>
    <w:rsid w:val="001C6524"/>
    <w:rsid w:val="001C757C"/>
    <w:rsid w:val="001C7824"/>
    <w:rsid w:val="001C78D1"/>
    <w:rsid w:val="001C7BA6"/>
    <w:rsid w:val="001D196A"/>
    <w:rsid w:val="001D1F96"/>
    <w:rsid w:val="001D2D07"/>
    <w:rsid w:val="001D2D7E"/>
    <w:rsid w:val="001D4982"/>
    <w:rsid w:val="001D5F02"/>
    <w:rsid w:val="001D6D81"/>
    <w:rsid w:val="001D7F5A"/>
    <w:rsid w:val="001E0818"/>
    <w:rsid w:val="001E0D51"/>
    <w:rsid w:val="001E1774"/>
    <w:rsid w:val="001E2FD4"/>
    <w:rsid w:val="001E4056"/>
    <w:rsid w:val="001E4EC9"/>
    <w:rsid w:val="001E582F"/>
    <w:rsid w:val="001E5F02"/>
    <w:rsid w:val="001E6382"/>
    <w:rsid w:val="001E6BF5"/>
    <w:rsid w:val="001E6BF8"/>
    <w:rsid w:val="001E7E5A"/>
    <w:rsid w:val="001F137B"/>
    <w:rsid w:val="001F245F"/>
    <w:rsid w:val="001F32D8"/>
    <w:rsid w:val="001F3B6A"/>
    <w:rsid w:val="001F3E4C"/>
    <w:rsid w:val="001F47E5"/>
    <w:rsid w:val="001F4A72"/>
    <w:rsid w:val="001F5538"/>
    <w:rsid w:val="001F5823"/>
    <w:rsid w:val="001F61AF"/>
    <w:rsid w:val="001F7758"/>
    <w:rsid w:val="002007F3"/>
    <w:rsid w:val="002014B7"/>
    <w:rsid w:val="00201A17"/>
    <w:rsid w:val="00205787"/>
    <w:rsid w:val="00205DFF"/>
    <w:rsid w:val="00207AE0"/>
    <w:rsid w:val="00210123"/>
    <w:rsid w:val="002101DF"/>
    <w:rsid w:val="00211C83"/>
    <w:rsid w:val="002128A1"/>
    <w:rsid w:val="00212DFD"/>
    <w:rsid w:val="002133DF"/>
    <w:rsid w:val="002135B9"/>
    <w:rsid w:val="00213C92"/>
    <w:rsid w:val="00214390"/>
    <w:rsid w:val="00214409"/>
    <w:rsid w:val="002153EA"/>
    <w:rsid w:val="00215C99"/>
    <w:rsid w:val="00216176"/>
    <w:rsid w:val="00216239"/>
    <w:rsid w:val="002171B7"/>
    <w:rsid w:val="0021727F"/>
    <w:rsid w:val="00220548"/>
    <w:rsid w:val="00221432"/>
    <w:rsid w:val="002217A9"/>
    <w:rsid w:val="00221ABB"/>
    <w:rsid w:val="00221B10"/>
    <w:rsid w:val="002248C9"/>
    <w:rsid w:val="00225AB8"/>
    <w:rsid w:val="00225D75"/>
    <w:rsid w:val="00225F56"/>
    <w:rsid w:val="00226E4D"/>
    <w:rsid w:val="002274ED"/>
    <w:rsid w:val="00227C7D"/>
    <w:rsid w:val="002300AD"/>
    <w:rsid w:val="00230452"/>
    <w:rsid w:val="0023087E"/>
    <w:rsid w:val="002308D3"/>
    <w:rsid w:val="002310B9"/>
    <w:rsid w:val="00231680"/>
    <w:rsid w:val="00231B27"/>
    <w:rsid w:val="002324BF"/>
    <w:rsid w:val="00233D73"/>
    <w:rsid w:val="00236391"/>
    <w:rsid w:val="00236CA6"/>
    <w:rsid w:val="00236F1B"/>
    <w:rsid w:val="00242F82"/>
    <w:rsid w:val="00242FC0"/>
    <w:rsid w:val="0024397C"/>
    <w:rsid w:val="00245CA9"/>
    <w:rsid w:val="00246AB4"/>
    <w:rsid w:val="0024730A"/>
    <w:rsid w:val="002476BF"/>
    <w:rsid w:val="002478B0"/>
    <w:rsid w:val="00247C0D"/>
    <w:rsid w:val="0025059D"/>
    <w:rsid w:val="00251A9D"/>
    <w:rsid w:val="00251D8B"/>
    <w:rsid w:val="002553BC"/>
    <w:rsid w:val="002558E1"/>
    <w:rsid w:val="0025649E"/>
    <w:rsid w:val="00256E1F"/>
    <w:rsid w:val="0025786E"/>
    <w:rsid w:val="00260258"/>
    <w:rsid w:val="00260C6D"/>
    <w:rsid w:val="00260F02"/>
    <w:rsid w:val="00261E17"/>
    <w:rsid w:val="00262B13"/>
    <w:rsid w:val="00263451"/>
    <w:rsid w:val="00265556"/>
    <w:rsid w:val="00265B4D"/>
    <w:rsid w:val="002665AC"/>
    <w:rsid w:val="0026684A"/>
    <w:rsid w:val="00266CFB"/>
    <w:rsid w:val="00271FEC"/>
    <w:rsid w:val="00273723"/>
    <w:rsid w:val="00274212"/>
    <w:rsid w:val="00276562"/>
    <w:rsid w:val="00276580"/>
    <w:rsid w:val="0027734F"/>
    <w:rsid w:val="0027758D"/>
    <w:rsid w:val="00277ECF"/>
    <w:rsid w:val="00277EDF"/>
    <w:rsid w:val="002802BE"/>
    <w:rsid w:val="00281428"/>
    <w:rsid w:val="00281674"/>
    <w:rsid w:val="00281F2E"/>
    <w:rsid w:val="0028267C"/>
    <w:rsid w:val="00287AB8"/>
    <w:rsid w:val="00287C68"/>
    <w:rsid w:val="00291F11"/>
    <w:rsid w:val="00295228"/>
    <w:rsid w:val="00295A71"/>
    <w:rsid w:val="002961C4"/>
    <w:rsid w:val="00296FF9"/>
    <w:rsid w:val="00297D01"/>
    <w:rsid w:val="002A0912"/>
    <w:rsid w:val="002A2B85"/>
    <w:rsid w:val="002A365D"/>
    <w:rsid w:val="002A4053"/>
    <w:rsid w:val="002A57F1"/>
    <w:rsid w:val="002A5AC9"/>
    <w:rsid w:val="002A6648"/>
    <w:rsid w:val="002A7B22"/>
    <w:rsid w:val="002A7CB7"/>
    <w:rsid w:val="002B0C1D"/>
    <w:rsid w:val="002B0DA6"/>
    <w:rsid w:val="002B1515"/>
    <w:rsid w:val="002B155C"/>
    <w:rsid w:val="002B28A3"/>
    <w:rsid w:val="002B2A01"/>
    <w:rsid w:val="002B3177"/>
    <w:rsid w:val="002B3D7C"/>
    <w:rsid w:val="002B3F3F"/>
    <w:rsid w:val="002B3FED"/>
    <w:rsid w:val="002B5338"/>
    <w:rsid w:val="002B63B6"/>
    <w:rsid w:val="002B6558"/>
    <w:rsid w:val="002B75A1"/>
    <w:rsid w:val="002B7AD4"/>
    <w:rsid w:val="002B7ADB"/>
    <w:rsid w:val="002B7DBD"/>
    <w:rsid w:val="002C0161"/>
    <w:rsid w:val="002C02A1"/>
    <w:rsid w:val="002C08D3"/>
    <w:rsid w:val="002C0B71"/>
    <w:rsid w:val="002C1AB9"/>
    <w:rsid w:val="002C1F3A"/>
    <w:rsid w:val="002C254D"/>
    <w:rsid w:val="002C290E"/>
    <w:rsid w:val="002C423A"/>
    <w:rsid w:val="002C4F13"/>
    <w:rsid w:val="002C5957"/>
    <w:rsid w:val="002C63AD"/>
    <w:rsid w:val="002C64CA"/>
    <w:rsid w:val="002C7B4A"/>
    <w:rsid w:val="002C7F7D"/>
    <w:rsid w:val="002D1144"/>
    <w:rsid w:val="002D13D9"/>
    <w:rsid w:val="002D197D"/>
    <w:rsid w:val="002D31FD"/>
    <w:rsid w:val="002D47FD"/>
    <w:rsid w:val="002D5361"/>
    <w:rsid w:val="002D5B45"/>
    <w:rsid w:val="002D5BA9"/>
    <w:rsid w:val="002D5C02"/>
    <w:rsid w:val="002D7E6C"/>
    <w:rsid w:val="002E0DE3"/>
    <w:rsid w:val="002E25C8"/>
    <w:rsid w:val="002E2B93"/>
    <w:rsid w:val="002E399E"/>
    <w:rsid w:val="002E4584"/>
    <w:rsid w:val="002E50C9"/>
    <w:rsid w:val="002E66C4"/>
    <w:rsid w:val="002F0069"/>
    <w:rsid w:val="002F0311"/>
    <w:rsid w:val="002F3674"/>
    <w:rsid w:val="002F38FD"/>
    <w:rsid w:val="002F3D12"/>
    <w:rsid w:val="002F68D2"/>
    <w:rsid w:val="002F6FA5"/>
    <w:rsid w:val="002F796A"/>
    <w:rsid w:val="002F7E33"/>
    <w:rsid w:val="00300046"/>
    <w:rsid w:val="003005BD"/>
    <w:rsid w:val="0030083A"/>
    <w:rsid w:val="00300B84"/>
    <w:rsid w:val="00300C41"/>
    <w:rsid w:val="00301870"/>
    <w:rsid w:val="0030211E"/>
    <w:rsid w:val="00303455"/>
    <w:rsid w:val="00303645"/>
    <w:rsid w:val="0030410F"/>
    <w:rsid w:val="00304187"/>
    <w:rsid w:val="003052B9"/>
    <w:rsid w:val="00306A23"/>
    <w:rsid w:val="0030717C"/>
    <w:rsid w:val="0030799E"/>
    <w:rsid w:val="003079B0"/>
    <w:rsid w:val="00307D89"/>
    <w:rsid w:val="00310D49"/>
    <w:rsid w:val="00312470"/>
    <w:rsid w:val="00312B2C"/>
    <w:rsid w:val="00313FC8"/>
    <w:rsid w:val="003140FA"/>
    <w:rsid w:val="003149D5"/>
    <w:rsid w:val="00314EA0"/>
    <w:rsid w:val="00315118"/>
    <w:rsid w:val="0031711E"/>
    <w:rsid w:val="00317165"/>
    <w:rsid w:val="00317F19"/>
    <w:rsid w:val="00317FC5"/>
    <w:rsid w:val="00320173"/>
    <w:rsid w:val="00320C2C"/>
    <w:rsid w:val="00321568"/>
    <w:rsid w:val="00322463"/>
    <w:rsid w:val="003227B3"/>
    <w:rsid w:val="00322807"/>
    <w:rsid w:val="00322BC1"/>
    <w:rsid w:val="00322FB0"/>
    <w:rsid w:val="00323738"/>
    <w:rsid w:val="00324070"/>
    <w:rsid w:val="00326228"/>
    <w:rsid w:val="0032656D"/>
    <w:rsid w:val="00326BB1"/>
    <w:rsid w:val="00326DA6"/>
    <w:rsid w:val="003303C6"/>
    <w:rsid w:val="00330533"/>
    <w:rsid w:val="0033053D"/>
    <w:rsid w:val="00330BE4"/>
    <w:rsid w:val="00331802"/>
    <w:rsid w:val="003322C3"/>
    <w:rsid w:val="0033246B"/>
    <w:rsid w:val="0033265E"/>
    <w:rsid w:val="00332D7C"/>
    <w:rsid w:val="003345BB"/>
    <w:rsid w:val="00335960"/>
    <w:rsid w:val="00335F8E"/>
    <w:rsid w:val="003375E5"/>
    <w:rsid w:val="00337665"/>
    <w:rsid w:val="003376C1"/>
    <w:rsid w:val="00340176"/>
    <w:rsid w:val="003403C0"/>
    <w:rsid w:val="00342C12"/>
    <w:rsid w:val="003439BA"/>
    <w:rsid w:val="00343AFA"/>
    <w:rsid w:val="00344FD7"/>
    <w:rsid w:val="0034593D"/>
    <w:rsid w:val="00345DEF"/>
    <w:rsid w:val="00346114"/>
    <w:rsid w:val="003477DF"/>
    <w:rsid w:val="00347F8E"/>
    <w:rsid w:val="00350098"/>
    <w:rsid w:val="00350437"/>
    <w:rsid w:val="00350EFE"/>
    <w:rsid w:val="003513F1"/>
    <w:rsid w:val="00352493"/>
    <w:rsid w:val="003524E7"/>
    <w:rsid w:val="00353B9E"/>
    <w:rsid w:val="00353EB0"/>
    <w:rsid w:val="003556AC"/>
    <w:rsid w:val="003561C7"/>
    <w:rsid w:val="003561EC"/>
    <w:rsid w:val="0035680F"/>
    <w:rsid w:val="0035769E"/>
    <w:rsid w:val="003576AB"/>
    <w:rsid w:val="00360918"/>
    <w:rsid w:val="00362BF3"/>
    <w:rsid w:val="00362ED4"/>
    <w:rsid w:val="00363E8A"/>
    <w:rsid w:val="003646AE"/>
    <w:rsid w:val="0036533E"/>
    <w:rsid w:val="0036662C"/>
    <w:rsid w:val="003666A1"/>
    <w:rsid w:val="00367A3F"/>
    <w:rsid w:val="00370C30"/>
    <w:rsid w:val="00370CC2"/>
    <w:rsid w:val="00371C8F"/>
    <w:rsid w:val="00375F3A"/>
    <w:rsid w:val="0037626A"/>
    <w:rsid w:val="0037725B"/>
    <w:rsid w:val="00377685"/>
    <w:rsid w:val="00377884"/>
    <w:rsid w:val="003835CD"/>
    <w:rsid w:val="00384332"/>
    <w:rsid w:val="00384935"/>
    <w:rsid w:val="00384D15"/>
    <w:rsid w:val="00386B68"/>
    <w:rsid w:val="0039049D"/>
    <w:rsid w:val="00390FB1"/>
    <w:rsid w:val="0039157C"/>
    <w:rsid w:val="00391798"/>
    <w:rsid w:val="0039317E"/>
    <w:rsid w:val="00393775"/>
    <w:rsid w:val="00394317"/>
    <w:rsid w:val="00394401"/>
    <w:rsid w:val="0039480A"/>
    <w:rsid w:val="00394BF8"/>
    <w:rsid w:val="00394C7C"/>
    <w:rsid w:val="00395267"/>
    <w:rsid w:val="00396893"/>
    <w:rsid w:val="0039761B"/>
    <w:rsid w:val="00397987"/>
    <w:rsid w:val="00397AB4"/>
    <w:rsid w:val="003A0A99"/>
    <w:rsid w:val="003A25C1"/>
    <w:rsid w:val="003A2602"/>
    <w:rsid w:val="003A449C"/>
    <w:rsid w:val="003A4DC3"/>
    <w:rsid w:val="003A51B2"/>
    <w:rsid w:val="003A55BD"/>
    <w:rsid w:val="003A657F"/>
    <w:rsid w:val="003A6DA1"/>
    <w:rsid w:val="003A70E3"/>
    <w:rsid w:val="003A75DC"/>
    <w:rsid w:val="003B1FDD"/>
    <w:rsid w:val="003B3969"/>
    <w:rsid w:val="003B3AC9"/>
    <w:rsid w:val="003B475A"/>
    <w:rsid w:val="003B4BC7"/>
    <w:rsid w:val="003B4E59"/>
    <w:rsid w:val="003B4EF6"/>
    <w:rsid w:val="003B5948"/>
    <w:rsid w:val="003B5AC6"/>
    <w:rsid w:val="003B611A"/>
    <w:rsid w:val="003B664F"/>
    <w:rsid w:val="003B7D61"/>
    <w:rsid w:val="003C06D5"/>
    <w:rsid w:val="003C1BEB"/>
    <w:rsid w:val="003C2F50"/>
    <w:rsid w:val="003C4E94"/>
    <w:rsid w:val="003C547A"/>
    <w:rsid w:val="003C5772"/>
    <w:rsid w:val="003C5BA0"/>
    <w:rsid w:val="003C66A5"/>
    <w:rsid w:val="003C696D"/>
    <w:rsid w:val="003C6F0D"/>
    <w:rsid w:val="003C7372"/>
    <w:rsid w:val="003C7AC5"/>
    <w:rsid w:val="003D32C5"/>
    <w:rsid w:val="003D4049"/>
    <w:rsid w:val="003D434A"/>
    <w:rsid w:val="003D4943"/>
    <w:rsid w:val="003D5615"/>
    <w:rsid w:val="003D5F7E"/>
    <w:rsid w:val="003D5FDF"/>
    <w:rsid w:val="003D7ED5"/>
    <w:rsid w:val="003E0861"/>
    <w:rsid w:val="003E0EE6"/>
    <w:rsid w:val="003E2D2B"/>
    <w:rsid w:val="003E6CD8"/>
    <w:rsid w:val="003E77D6"/>
    <w:rsid w:val="003E7AF3"/>
    <w:rsid w:val="003F000C"/>
    <w:rsid w:val="003F0F3E"/>
    <w:rsid w:val="003F2315"/>
    <w:rsid w:val="003F326B"/>
    <w:rsid w:val="003F3429"/>
    <w:rsid w:val="003F34ED"/>
    <w:rsid w:val="003F3BFD"/>
    <w:rsid w:val="003F3F34"/>
    <w:rsid w:val="003F454F"/>
    <w:rsid w:val="003F4CB6"/>
    <w:rsid w:val="003F5623"/>
    <w:rsid w:val="003F5D5A"/>
    <w:rsid w:val="003F5E73"/>
    <w:rsid w:val="003F61D3"/>
    <w:rsid w:val="003F61EA"/>
    <w:rsid w:val="003F61FB"/>
    <w:rsid w:val="003F6C25"/>
    <w:rsid w:val="00400143"/>
    <w:rsid w:val="0040087F"/>
    <w:rsid w:val="00401E86"/>
    <w:rsid w:val="0040294A"/>
    <w:rsid w:val="00403B15"/>
    <w:rsid w:val="00406ABA"/>
    <w:rsid w:val="00407FB1"/>
    <w:rsid w:val="0041038A"/>
    <w:rsid w:val="00410E7C"/>
    <w:rsid w:val="00411FF4"/>
    <w:rsid w:val="00412108"/>
    <w:rsid w:val="004130EC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9BD"/>
    <w:rsid w:val="00424C01"/>
    <w:rsid w:val="00424DEE"/>
    <w:rsid w:val="00425531"/>
    <w:rsid w:val="004268A5"/>
    <w:rsid w:val="00427312"/>
    <w:rsid w:val="0043011B"/>
    <w:rsid w:val="0043341B"/>
    <w:rsid w:val="00433D61"/>
    <w:rsid w:val="00435182"/>
    <w:rsid w:val="004358AE"/>
    <w:rsid w:val="00436EDD"/>
    <w:rsid w:val="00436F68"/>
    <w:rsid w:val="0044021C"/>
    <w:rsid w:val="0044056C"/>
    <w:rsid w:val="004409E9"/>
    <w:rsid w:val="00440D8C"/>
    <w:rsid w:val="00442491"/>
    <w:rsid w:val="00443335"/>
    <w:rsid w:val="0044377A"/>
    <w:rsid w:val="0044410F"/>
    <w:rsid w:val="004442AE"/>
    <w:rsid w:val="00444D8F"/>
    <w:rsid w:val="004450DC"/>
    <w:rsid w:val="004454C3"/>
    <w:rsid w:val="0044685F"/>
    <w:rsid w:val="0044758B"/>
    <w:rsid w:val="0045124F"/>
    <w:rsid w:val="0045136B"/>
    <w:rsid w:val="00451E51"/>
    <w:rsid w:val="00451E68"/>
    <w:rsid w:val="0045365A"/>
    <w:rsid w:val="004556BB"/>
    <w:rsid w:val="00456A88"/>
    <w:rsid w:val="00456F6E"/>
    <w:rsid w:val="00456F7A"/>
    <w:rsid w:val="004571BC"/>
    <w:rsid w:val="004600DB"/>
    <w:rsid w:val="00460128"/>
    <w:rsid w:val="004602B2"/>
    <w:rsid w:val="00460773"/>
    <w:rsid w:val="0046139C"/>
    <w:rsid w:val="00461587"/>
    <w:rsid w:val="0046192E"/>
    <w:rsid w:val="00463099"/>
    <w:rsid w:val="00464D42"/>
    <w:rsid w:val="004657A6"/>
    <w:rsid w:val="004663F8"/>
    <w:rsid w:val="00466451"/>
    <w:rsid w:val="004672DE"/>
    <w:rsid w:val="00467462"/>
    <w:rsid w:val="004675F5"/>
    <w:rsid w:val="00467AD6"/>
    <w:rsid w:val="0047084E"/>
    <w:rsid w:val="00471BD9"/>
    <w:rsid w:val="00473D80"/>
    <w:rsid w:val="004748B6"/>
    <w:rsid w:val="00475B74"/>
    <w:rsid w:val="00476477"/>
    <w:rsid w:val="004771EC"/>
    <w:rsid w:val="00477C88"/>
    <w:rsid w:val="00480C6E"/>
    <w:rsid w:val="0048149C"/>
    <w:rsid w:val="004824A5"/>
    <w:rsid w:val="004833C0"/>
    <w:rsid w:val="004836EB"/>
    <w:rsid w:val="00484366"/>
    <w:rsid w:val="004845FB"/>
    <w:rsid w:val="00484892"/>
    <w:rsid w:val="004848FD"/>
    <w:rsid w:val="00484AA4"/>
    <w:rsid w:val="00484E91"/>
    <w:rsid w:val="0048642B"/>
    <w:rsid w:val="00486C66"/>
    <w:rsid w:val="00486FD2"/>
    <w:rsid w:val="0048767F"/>
    <w:rsid w:val="00487C32"/>
    <w:rsid w:val="0049073C"/>
    <w:rsid w:val="00490D74"/>
    <w:rsid w:val="00491451"/>
    <w:rsid w:val="00491A38"/>
    <w:rsid w:val="00492BD9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114"/>
    <w:rsid w:val="004A7998"/>
    <w:rsid w:val="004A7FA1"/>
    <w:rsid w:val="004B24E0"/>
    <w:rsid w:val="004B2BA9"/>
    <w:rsid w:val="004B2C4C"/>
    <w:rsid w:val="004B4EAA"/>
    <w:rsid w:val="004B5F50"/>
    <w:rsid w:val="004B69ED"/>
    <w:rsid w:val="004B71CB"/>
    <w:rsid w:val="004B7B5A"/>
    <w:rsid w:val="004B7E00"/>
    <w:rsid w:val="004C0504"/>
    <w:rsid w:val="004C1484"/>
    <w:rsid w:val="004C1BE6"/>
    <w:rsid w:val="004C2BA7"/>
    <w:rsid w:val="004C558B"/>
    <w:rsid w:val="004C64A0"/>
    <w:rsid w:val="004C7D27"/>
    <w:rsid w:val="004D0599"/>
    <w:rsid w:val="004D0955"/>
    <w:rsid w:val="004D1CB0"/>
    <w:rsid w:val="004D3751"/>
    <w:rsid w:val="004D3FD0"/>
    <w:rsid w:val="004D50AA"/>
    <w:rsid w:val="004D51AF"/>
    <w:rsid w:val="004D6278"/>
    <w:rsid w:val="004D6F2E"/>
    <w:rsid w:val="004D7139"/>
    <w:rsid w:val="004D7483"/>
    <w:rsid w:val="004D7502"/>
    <w:rsid w:val="004D7706"/>
    <w:rsid w:val="004D7B7F"/>
    <w:rsid w:val="004E14FE"/>
    <w:rsid w:val="004E2550"/>
    <w:rsid w:val="004E294D"/>
    <w:rsid w:val="004E3C29"/>
    <w:rsid w:val="004E4B42"/>
    <w:rsid w:val="004E52A7"/>
    <w:rsid w:val="004E7047"/>
    <w:rsid w:val="004F0C88"/>
    <w:rsid w:val="004F1245"/>
    <w:rsid w:val="004F13F9"/>
    <w:rsid w:val="004F31EC"/>
    <w:rsid w:val="004F43CC"/>
    <w:rsid w:val="004F4458"/>
    <w:rsid w:val="004F48DE"/>
    <w:rsid w:val="004F645D"/>
    <w:rsid w:val="004F664B"/>
    <w:rsid w:val="004F732B"/>
    <w:rsid w:val="004F7B50"/>
    <w:rsid w:val="004F7E4F"/>
    <w:rsid w:val="005004A2"/>
    <w:rsid w:val="00500601"/>
    <w:rsid w:val="00505344"/>
    <w:rsid w:val="00505D2D"/>
    <w:rsid w:val="00505EA9"/>
    <w:rsid w:val="0050627C"/>
    <w:rsid w:val="005070CB"/>
    <w:rsid w:val="005071A6"/>
    <w:rsid w:val="00507AB8"/>
    <w:rsid w:val="00507C36"/>
    <w:rsid w:val="005100EC"/>
    <w:rsid w:val="00510A73"/>
    <w:rsid w:val="00511482"/>
    <w:rsid w:val="0051161C"/>
    <w:rsid w:val="005116CD"/>
    <w:rsid w:val="005139C5"/>
    <w:rsid w:val="00514140"/>
    <w:rsid w:val="0051415B"/>
    <w:rsid w:val="005141F7"/>
    <w:rsid w:val="0051442A"/>
    <w:rsid w:val="00514AAA"/>
    <w:rsid w:val="005169A0"/>
    <w:rsid w:val="00517440"/>
    <w:rsid w:val="0051774D"/>
    <w:rsid w:val="00517ED0"/>
    <w:rsid w:val="005200BD"/>
    <w:rsid w:val="00520179"/>
    <w:rsid w:val="00520814"/>
    <w:rsid w:val="0052136B"/>
    <w:rsid w:val="00521BD6"/>
    <w:rsid w:val="005236CA"/>
    <w:rsid w:val="00523AC0"/>
    <w:rsid w:val="00523F43"/>
    <w:rsid w:val="00524BC3"/>
    <w:rsid w:val="00525765"/>
    <w:rsid w:val="00525C40"/>
    <w:rsid w:val="00525CCC"/>
    <w:rsid w:val="0052613A"/>
    <w:rsid w:val="00526A78"/>
    <w:rsid w:val="0052705F"/>
    <w:rsid w:val="00527423"/>
    <w:rsid w:val="00527924"/>
    <w:rsid w:val="00531009"/>
    <w:rsid w:val="0053190E"/>
    <w:rsid w:val="00531C9B"/>
    <w:rsid w:val="00532361"/>
    <w:rsid w:val="0053299A"/>
    <w:rsid w:val="00532DFE"/>
    <w:rsid w:val="00533BAA"/>
    <w:rsid w:val="00535194"/>
    <w:rsid w:val="00536837"/>
    <w:rsid w:val="005409C5"/>
    <w:rsid w:val="00540C10"/>
    <w:rsid w:val="0054296C"/>
    <w:rsid w:val="00542BE4"/>
    <w:rsid w:val="005432C2"/>
    <w:rsid w:val="005432F5"/>
    <w:rsid w:val="005443A0"/>
    <w:rsid w:val="00544A6B"/>
    <w:rsid w:val="00545E10"/>
    <w:rsid w:val="00546CF0"/>
    <w:rsid w:val="00547102"/>
    <w:rsid w:val="005472F2"/>
    <w:rsid w:val="0055091A"/>
    <w:rsid w:val="00551A84"/>
    <w:rsid w:val="00551FAA"/>
    <w:rsid w:val="0055218C"/>
    <w:rsid w:val="00552568"/>
    <w:rsid w:val="00552DC5"/>
    <w:rsid w:val="005540B3"/>
    <w:rsid w:val="00554BAC"/>
    <w:rsid w:val="00554DF8"/>
    <w:rsid w:val="00555C29"/>
    <w:rsid w:val="005563DF"/>
    <w:rsid w:val="00556BDC"/>
    <w:rsid w:val="0056001C"/>
    <w:rsid w:val="005614ED"/>
    <w:rsid w:val="00562638"/>
    <w:rsid w:val="005626CB"/>
    <w:rsid w:val="00564CD3"/>
    <w:rsid w:val="00566DBD"/>
    <w:rsid w:val="005708D0"/>
    <w:rsid w:val="0057224A"/>
    <w:rsid w:val="00572B43"/>
    <w:rsid w:val="00573BDB"/>
    <w:rsid w:val="00573BE7"/>
    <w:rsid w:val="00574361"/>
    <w:rsid w:val="00575B5A"/>
    <w:rsid w:val="00576C8D"/>
    <w:rsid w:val="00577A97"/>
    <w:rsid w:val="00577F3A"/>
    <w:rsid w:val="00580411"/>
    <w:rsid w:val="0058209E"/>
    <w:rsid w:val="005821F5"/>
    <w:rsid w:val="005826E8"/>
    <w:rsid w:val="005835D0"/>
    <w:rsid w:val="0058488C"/>
    <w:rsid w:val="005874C0"/>
    <w:rsid w:val="005900FF"/>
    <w:rsid w:val="00591F45"/>
    <w:rsid w:val="0059271C"/>
    <w:rsid w:val="00594436"/>
    <w:rsid w:val="005959FC"/>
    <w:rsid w:val="005A084A"/>
    <w:rsid w:val="005A0FBE"/>
    <w:rsid w:val="005A1932"/>
    <w:rsid w:val="005A1CB6"/>
    <w:rsid w:val="005A2DC3"/>
    <w:rsid w:val="005A344F"/>
    <w:rsid w:val="005A3D59"/>
    <w:rsid w:val="005A4083"/>
    <w:rsid w:val="005A4CFC"/>
    <w:rsid w:val="005A6AA9"/>
    <w:rsid w:val="005A6E52"/>
    <w:rsid w:val="005A6F9B"/>
    <w:rsid w:val="005B0402"/>
    <w:rsid w:val="005B1561"/>
    <w:rsid w:val="005B15D7"/>
    <w:rsid w:val="005B207A"/>
    <w:rsid w:val="005B249C"/>
    <w:rsid w:val="005B26AF"/>
    <w:rsid w:val="005B28B1"/>
    <w:rsid w:val="005B2A86"/>
    <w:rsid w:val="005B30AE"/>
    <w:rsid w:val="005B4BC7"/>
    <w:rsid w:val="005B4BCC"/>
    <w:rsid w:val="005B5157"/>
    <w:rsid w:val="005B67AB"/>
    <w:rsid w:val="005B723A"/>
    <w:rsid w:val="005C0038"/>
    <w:rsid w:val="005C1492"/>
    <w:rsid w:val="005C157E"/>
    <w:rsid w:val="005C2768"/>
    <w:rsid w:val="005C290A"/>
    <w:rsid w:val="005C34E6"/>
    <w:rsid w:val="005C3BA5"/>
    <w:rsid w:val="005C4B27"/>
    <w:rsid w:val="005C54F7"/>
    <w:rsid w:val="005C5529"/>
    <w:rsid w:val="005C6C5E"/>
    <w:rsid w:val="005C7745"/>
    <w:rsid w:val="005D0BE8"/>
    <w:rsid w:val="005D1832"/>
    <w:rsid w:val="005D1F5F"/>
    <w:rsid w:val="005D2435"/>
    <w:rsid w:val="005D2CFC"/>
    <w:rsid w:val="005D3A54"/>
    <w:rsid w:val="005D4577"/>
    <w:rsid w:val="005D465B"/>
    <w:rsid w:val="005D49B8"/>
    <w:rsid w:val="005D7625"/>
    <w:rsid w:val="005D7E59"/>
    <w:rsid w:val="005E0EF7"/>
    <w:rsid w:val="005E21CB"/>
    <w:rsid w:val="005E2347"/>
    <w:rsid w:val="005E559C"/>
    <w:rsid w:val="005E5C53"/>
    <w:rsid w:val="005E6B03"/>
    <w:rsid w:val="005E7112"/>
    <w:rsid w:val="005E762B"/>
    <w:rsid w:val="005F09F6"/>
    <w:rsid w:val="005F0ADD"/>
    <w:rsid w:val="005F0F58"/>
    <w:rsid w:val="005F1284"/>
    <w:rsid w:val="005F1334"/>
    <w:rsid w:val="005F15DB"/>
    <w:rsid w:val="005F19B0"/>
    <w:rsid w:val="005F1ED3"/>
    <w:rsid w:val="005F2267"/>
    <w:rsid w:val="005F24AA"/>
    <w:rsid w:val="005F2C5B"/>
    <w:rsid w:val="005F4F2E"/>
    <w:rsid w:val="005F5ACA"/>
    <w:rsid w:val="005F625C"/>
    <w:rsid w:val="005F6623"/>
    <w:rsid w:val="005F68CC"/>
    <w:rsid w:val="005F6DF9"/>
    <w:rsid w:val="005F7617"/>
    <w:rsid w:val="006001C9"/>
    <w:rsid w:val="0060222F"/>
    <w:rsid w:val="006029AB"/>
    <w:rsid w:val="00602D23"/>
    <w:rsid w:val="00602F9D"/>
    <w:rsid w:val="00603C6C"/>
    <w:rsid w:val="0060476C"/>
    <w:rsid w:val="006051FF"/>
    <w:rsid w:val="00605649"/>
    <w:rsid w:val="0060567C"/>
    <w:rsid w:val="0060588C"/>
    <w:rsid w:val="00605ADD"/>
    <w:rsid w:val="00606BA7"/>
    <w:rsid w:val="00607712"/>
    <w:rsid w:val="00610C11"/>
    <w:rsid w:val="00610D02"/>
    <w:rsid w:val="0061359C"/>
    <w:rsid w:val="00613623"/>
    <w:rsid w:val="0061462A"/>
    <w:rsid w:val="00614670"/>
    <w:rsid w:val="00614D6C"/>
    <w:rsid w:val="00616EF2"/>
    <w:rsid w:val="00617650"/>
    <w:rsid w:val="006176A4"/>
    <w:rsid w:val="00617CD3"/>
    <w:rsid w:val="006201ED"/>
    <w:rsid w:val="00623365"/>
    <w:rsid w:val="00623EC7"/>
    <w:rsid w:val="00624813"/>
    <w:rsid w:val="00624906"/>
    <w:rsid w:val="006249DD"/>
    <w:rsid w:val="00625DFC"/>
    <w:rsid w:val="00626AD7"/>
    <w:rsid w:val="00626B4C"/>
    <w:rsid w:val="006307D3"/>
    <w:rsid w:val="006308F0"/>
    <w:rsid w:val="006313A9"/>
    <w:rsid w:val="00631D74"/>
    <w:rsid w:val="0063232C"/>
    <w:rsid w:val="00634413"/>
    <w:rsid w:val="00634F2F"/>
    <w:rsid w:val="0063504A"/>
    <w:rsid w:val="00637072"/>
    <w:rsid w:val="00641E75"/>
    <w:rsid w:val="00642198"/>
    <w:rsid w:val="00642439"/>
    <w:rsid w:val="00642A11"/>
    <w:rsid w:val="006437B8"/>
    <w:rsid w:val="006441C3"/>
    <w:rsid w:val="00644924"/>
    <w:rsid w:val="00644FE6"/>
    <w:rsid w:val="00645374"/>
    <w:rsid w:val="00645850"/>
    <w:rsid w:val="00645C66"/>
    <w:rsid w:val="0064613B"/>
    <w:rsid w:val="00646E59"/>
    <w:rsid w:val="00647931"/>
    <w:rsid w:val="00647F3E"/>
    <w:rsid w:val="00651B9D"/>
    <w:rsid w:val="00651FDA"/>
    <w:rsid w:val="00652639"/>
    <w:rsid w:val="006537F7"/>
    <w:rsid w:val="00653F25"/>
    <w:rsid w:val="00654490"/>
    <w:rsid w:val="00654C57"/>
    <w:rsid w:val="00655AE0"/>
    <w:rsid w:val="00657C68"/>
    <w:rsid w:val="00657F50"/>
    <w:rsid w:val="0066096F"/>
    <w:rsid w:val="00661974"/>
    <w:rsid w:val="00661DFC"/>
    <w:rsid w:val="00661EA6"/>
    <w:rsid w:val="00663889"/>
    <w:rsid w:val="0066405E"/>
    <w:rsid w:val="00665060"/>
    <w:rsid w:val="00666F7F"/>
    <w:rsid w:val="006675C5"/>
    <w:rsid w:val="00667BC0"/>
    <w:rsid w:val="00670352"/>
    <w:rsid w:val="0067035E"/>
    <w:rsid w:val="00671814"/>
    <w:rsid w:val="006721A2"/>
    <w:rsid w:val="0067352B"/>
    <w:rsid w:val="00673972"/>
    <w:rsid w:val="00673A10"/>
    <w:rsid w:val="00673DD0"/>
    <w:rsid w:val="0067489C"/>
    <w:rsid w:val="0067607E"/>
    <w:rsid w:val="006761EF"/>
    <w:rsid w:val="0067621D"/>
    <w:rsid w:val="00676525"/>
    <w:rsid w:val="00676880"/>
    <w:rsid w:val="00677CBD"/>
    <w:rsid w:val="00677E73"/>
    <w:rsid w:val="00677ECF"/>
    <w:rsid w:val="006820AF"/>
    <w:rsid w:val="00682315"/>
    <w:rsid w:val="006830BD"/>
    <w:rsid w:val="00685387"/>
    <w:rsid w:val="00685488"/>
    <w:rsid w:val="00685C68"/>
    <w:rsid w:val="0068730F"/>
    <w:rsid w:val="0068786E"/>
    <w:rsid w:val="00690054"/>
    <w:rsid w:val="0069148C"/>
    <w:rsid w:val="006914C1"/>
    <w:rsid w:val="006919CC"/>
    <w:rsid w:val="0069331E"/>
    <w:rsid w:val="00693CD5"/>
    <w:rsid w:val="00694147"/>
    <w:rsid w:val="006942D2"/>
    <w:rsid w:val="006943DA"/>
    <w:rsid w:val="006949F7"/>
    <w:rsid w:val="00695344"/>
    <w:rsid w:val="00695BF5"/>
    <w:rsid w:val="00695C3F"/>
    <w:rsid w:val="00696780"/>
    <w:rsid w:val="006A0B0A"/>
    <w:rsid w:val="006A0F6C"/>
    <w:rsid w:val="006A1E35"/>
    <w:rsid w:val="006A3A0D"/>
    <w:rsid w:val="006A4829"/>
    <w:rsid w:val="006A48B6"/>
    <w:rsid w:val="006A4BE8"/>
    <w:rsid w:val="006A4CAE"/>
    <w:rsid w:val="006A596C"/>
    <w:rsid w:val="006A6557"/>
    <w:rsid w:val="006A7828"/>
    <w:rsid w:val="006B02C1"/>
    <w:rsid w:val="006B086C"/>
    <w:rsid w:val="006B25B2"/>
    <w:rsid w:val="006B44D1"/>
    <w:rsid w:val="006B4E52"/>
    <w:rsid w:val="006B5414"/>
    <w:rsid w:val="006B54AB"/>
    <w:rsid w:val="006B5657"/>
    <w:rsid w:val="006B5710"/>
    <w:rsid w:val="006B6CE6"/>
    <w:rsid w:val="006B779C"/>
    <w:rsid w:val="006B7F89"/>
    <w:rsid w:val="006C0133"/>
    <w:rsid w:val="006C0430"/>
    <w:rsid w:val="006C0E95"/>
    <w:rsid w:val="006C4252"/>
    <w:rsid w:val="006C4574"/>
    <w:rsid w:val="006C48D2"/>
    <w:rsid w:val="006C507B"/>
    <w:rsid w:val="006C5144"/>
    <w:rsid w:val="006C5DD1"/>
    <w:rsid w:val="006C5E64"/>
    <w:rsid w:val="006C643C"/>
    <w:rsid w:val="006C6FAE"/>
    <w:rsid w:val="006C741D"/>
    <w:rsid w:val="006D0626"/>
    <w:rsid w:val="006D1845"/>
    <w:rsid w:val="006D202A"/>
    <w:rsid w:val="006D298E"/>
    <w:rsid w:val="006D2F45"/>
    <w:rsid w:val="006D36BE"/>
    <w:rsid w:val="006D39FE"/>
    <w:rsid w:val="006D3E83"/>
    <w:rsid w:val="006D4490"/>
    <w:rsid w:val="006D500A"/>
    <w:rsid w:val="006D5E91"/>
    <w:rsid w:val="006D76C2"/>
    <w:rsid w:val="006D7A03"/>
    <w:rsid w:val="006E02C1"/>
    <w:rsid w:val="006E0785"/>
    <w:rsid w:val="006E2241"/>
    <w:rsid w:val="006E4BA3"/>
    <w:rsid w:val="006E55AF"/>
    <w:rsid w:val="006E7799"/>
    <w:rsid w:val="006E7C52"/>
    <w:rsid w:val="006F04DC"/>
    <w:rsid w:val="006F0696"/>
    <w:rsid w:val="006F089C"/>
    <w:rsid w:val="006F0B4A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45FB"/>
    <w:rsid w:val="00705A9C"/>
    <w:rsid w:val="00706871"/>
    <w:rsid w:val="00706E1F"/>
    <w:rsid w:val="00707644"/>
    <w:rsid w:val="0071013D"/>
    <w:rsid w:val="0071031B"/>
    <w:rsid w:val="00710D17"/>
    <w:rsid w:val="007118A2"/>
    <w:rsid w:val="00711D4C"/>
    <w:rsid w:val="00712D68"/>
    <w:rsid w:val="00713272"/>
    <w:rsid w:val="0071445A"/>
    <w:rsid w:val="007144BD"/>
    <w:rsid w:val="0071500E"/>
    <w:rsid w:val="00716249"/>
    <w:rsid w:val="00716869"/>
    <w:rsid w:val="007168FF"/>
    <w:rsid w:val="00716940"/>
    <w:rsid w:val="007175AF"/>
    <w:rsid w:val="0071778F"/>
    <w:rsid w:val="00717857"/>
    <w:rsid w:val="007202BE"/>
    <w:rsid w:val="00720F7D"/>
    <w:rsid w:val="00721268"/>
    <w:rsid w:val="00721ABF"/>
    <w:rsid w:val="007220B9"/>
    <w:rsid w:val="00723231"/>
    <w:rsid w:val="00723373"/>
    <w:rsid w:val="00723EDD"/>
    <w:rsid w:val="00724D38"/>
    <w:rsid w:val="00725141"/>
    <w:rsid w:val="00727BDB"/>
    <w:rsid w:val="0073094A"/>
    <w:rsid w:val="00730BE6"/>
    <w:rsid w:val="0073117B"/>
    <w:rsid w:val="007319E7"/>
    <w:rsid w:val="00731DD3"/>
    <w:rsid w:val="00731F5A"/>
    <w:rsid w:val="007320E1"/>
    <w:rsid w:val="00733CE9"/>
    <w:rsid w:val="0073415F"/>
    <w:rsid w:val="00734681"/>
    <w:rsid w:val="007367A9"/>
    <w:rsid w:val="00737964"/>
    <w:rsid w:val="00741E77"/>
    <w:rsid w:val="00743319"/>
    <w:rsid w:val="0074361E"/>
    <w:rsid w:val="00743E72"/>
    <w:rsid w:val="00743EB0"/>
    <w:rsid w:val="007445AD"/>
    <w:rsid w:val="00745658"/>
    <w:rsid w:val="0074682A"/>
    <w:rsid w:val="00750BBD"/>
    <w:rsid w:val="007524AB"/>
    <w:rsid w:val="00753111"/>
    <w:rsid w:val="00753BC3"/>
    <w:rsid w:val="00754F1F"/>
    <w:rsid w:val="007550D1"/>
    <w:rsid w:val="0075574A"/>
    <w:rsid w:val="007564A0"/>
    <w:rsid w:val="007569A4"/>
    <w:rsid w:val="0075770D"/>
    <w:rsid w:val="0076040D"/>
    <w:rsid w:val="00762FB5"/>
    <w:rsid w:val="007639F5"/>
    <w:rsid w:val="0076445A"/>
    <w:rsid w:val="00764A26"/>
    <w:rsid w:val="00764C86"/>
    <w:rsid w:val="00765550"/>
    <w:rsid w:val="0076567F"/>
    <w:rsid w:val="0076599B"/>
    <w:rsid w:val="00766C8D"/>
    <w:rsid w:val="00767049"/>
    <w:rsid w:val="00767822"/>
    <w:rsid w:val="00770E71"/>
    <w:rsid w:val="00771B46"/>
    <w:rsid w:val="00772139"/>
    <w:rsid w:val="0077469F"/>
    <w:rsid w:val="00774C67"/>
    <w:rsid w:val="00774FA7"/>
    <w:rsid w:val="00775CC0"/>
    <w:rsid w:val="00775F01"/>
    <w:rsid w:val="00776402"/>
    <w:rsid w:val="007771DB"/>
    <w:rsid w:val="0077789C"/>
    <w:rsid w:val="00777BBE"/>
    <w:rsid w:val="00777EC0"/>
    <w:rsid w:val="0078013F"/>
    <w:rsid w:val="0078015B"/>
    <w:rsid w:val="00782A17"/>
    <w:rsid w:val="0078319F"/>
    <w:rsid w:val="007857FE"/>
    <w:rsid w:val="00786B08"/>
    <w:rsid w:val="00790E46"/>
    <w:rsid w:val="00792F3A"/>
    <w:rsid w:val="00794EA5"/>
    <w:rsid w:val="00796808"/>
    <w:rsid w:val="007969B1"/>
    <w:rsid w:val="00796BD9"/>
    <w:rsid w:val="00796D16"/>
    <w:rsid w:val="00797248"/>
    <w:rsid w:val="007972F9"/>
    <w:rsid w:val="007979CD"/>
    <w:rsid w:val="007A002B"/>
    <w:rsid w:val="007A0586"/>
    <w:rsid w:val="007A263E"/>
    <w:rsid w:val="007A5494"/>
    <w:rsid w:val="007A669B"/>
    <w:rsid w:val="007A6C7D"/>
    <w:rsid w:val="007A7608"/>
    <w:rsid w:val="007A79A0"/>
    <w:rsid w:val="007B006B"/>
    <w:rsid w:val="007B0077"/>
    <w:rsid w:val="007B21F8"/>
    <w:rsid w:val="007B22BC"/>
    <w:rsid w:val="007B3311"/>
    <w:rsid w:val="007B3667"/>
    <w:rsid w:val="007B3CBF"/>
    <w:rsid w:val="007B42EE"/>
    <w:rsid w:val="007B465E"/>
    <w:rsid w:val="007B54BD"/>
    <w:rsid w:val="007B55C3"/>
    <w:rsid w:val="007B5D13"/>
    <w:rsid w:val="007C1CE2"/>
    <w:rsid w:val="007C33F2"/>
    <w:rsid w:val="007C3DCB"/>
    <w:rsid w:val="007C443E"/>
    <w:rsid w:val="007C4642"/>
    <w:rsid w:val="007C4D2B"/>
    <w:rsid w:val="007C66A2"/>
    <w:rsid w:val="007C6CAE"/>
    <w:rsid w:val="007D1361"/>
    <w:rsid w:val="007D13ED"/>
    <w:rsid w:val="007D1510"/>
    <w:rsid w:val="007D1D42"/>
    <w:rsid w:val="007D2310"/>
    <w:rsid w:val="007D2D3A"/>
    <w:rsid w:val="007D4AF5"/>
    <w:rsid w:val="007D4B24"/>
    <w:rsid w:val="007D4C4D"/>
    <w:rsid w:val="007D5498"/>
    <w:rsid w:val="007E022C"/>
    <w:rsid w:val="007E034C"/>
    <w:rsid w:val="007E13EA"/>
    <w:rsid w:val="007E16ED"/>
    <w:rsid w:val="007E21AF"/>
    <w:rsid w:val="007E254A"/>
    <w:rsid w:val="007E28F0"/>
    <w:rsid w:val="007E28FE"/>
    <w:rsid w:val="007E2B52"/>
    <w:rsid w:val="007E356F"/>
    <w:rsid w:val="007E3B45"/>
    <w:rsid w:val="007E3E66"/>
    <w:rsid w:val="007E42B5"/>
    <w:rsid w:val="007E4549"/>
    <w:rsid w:val="007E6157"/>
    <w:rsid w:val="007E7C50"/>
    <w:rsid w:val="007F0A99"/>
    <w:rsid w:val="007F1C22"/>
    <w:rsid w:val="007F28E2"/>
    <w:rsid w:val="007F2CED"/>
    <w:rsid w:val="007F5A29"/>
    <w:rsid w:val="008009B2"/>
    <w:rsid w:val="0080104F"/>
    <w:rsid w:val="00801F53"/>
    <w:rsid w:val="008023C5"/>
    <w:rsid w:val="00802529"/>
    <w:rsid w:val="00802BFA"/>
    <w:rsid w:val="00803152"/>
    <w:rsid w:val="00804938"/>
    <w:rsid w:val="00804A23"/>
    <w:rsid w:val="00806E8A"/>
    <w:rsid w:val="00807DE0"/>
    <w:rsid w:val="00810659"/>
    <w:rsid w:val="00810FA2"/>
    <w:rsid w:val="0081169D"/>
    <w:rsid w:val="00811C46"/>
    <w:rsid w:val="00812B82"/>
    <w:rsid w:val="00813177"/>
    <w:rsid w:val="00814A61"/>
    <w:rsid w:val="00815475"/>
    <w:rsid w:val="0081651F"/>
    <w:rsid w:val="008173FC"/>
    <w:rsid w:val="008202E2"/>
    <w:rsid w:val="00820435"/>
    <w:rsid w:val="00820BA9"/>
    <w:rsid w:val="00822161"/>
    <w:rsid w:val="0082221A"/>
    <w:rsid w:val="00822592"/>
    <w:rsid w:val="00822838"/>
    <w:rsid w:val="00822AB8"/>
    <w:rsid w:val="00824559"/>
    <w:rsid w:val="00825C60"/>
    <w:rsid w:val="00826922"/>
    <w:rsid w:val="00826E08"/>
    <w:rsid w:val="00827CC6"/>
    <w:rsid w:val="008300DB"/>
    <w:rsid w:val="00830426"/>
    <w:rsid w:val="0083076B"/>
    <w:rsid w:val="00830B2A"/>
    <w:rsid w:val="0083115B"/>
    <w:rsid w:val="00831737"/>
    <w:rsid w:val="00831762"/>
    <w:rsid w:val="008319CE"/>
    <w:rsid w:val="00831A4A"/>
    <w:rsid w:val="008331CC"/>
    <w:rsid w:val="008332FC"/>
    <w:rsid w:val="00833C70"/>
    <w:rsid w:val="00833D19"/>
    <w:rsid w:val="00833E9A"/>
    <w:rsid w:val="00834509"/>
    <w:rsid w:val="008348AD"/>
    <w:rsid w:val="00840558"/>
    <w:rsid w:val="0084155B"/>
    <w:rsid w:val="00841F17"/>
    <w:rsid w:val="00842B72"/>
    <w:rsid w:val="008443E4"/>
    <w:rsid w:val="00844AC8"/>
    <w:rsid w:val="008478FE"/>
    <w:rsid w:val="00850DD5"/>
    <w:rsid w:val="0085193F"/>
    <w:rsid w:val="0085195E"/>
    <w:rsid w:val="008521B4"/>
    <w:rsid w:val="00852FD0"/>
    <w:rsid w:val="00854086"/>
    <w:rsid w:val="00854BCB"/>
    <w:rsid w:val="00854CD0"/>
    <w:rsid w:val="00854FE5"/>
    <w:rsid w:val="0085516B"/>
    <w:rsid w:val="00856BBF"/>
    <w:rsid w:val="00857944"/>
    <w:rsid w:val="00861539"/>
    <w:rsid w:val="00862FB9"/>
    <w:rsid w:val="008648CE"/>
    <w:rsid w:val="00866C99"/>
    <w:rsid w:val="0086737E"/>
    <w:rsid w:val="00867F0E"/>
    <w:rsid w:val="00867FAF"/>
    <w:rsid w:val="00870176"/>
    <w:rsid w:val="0087100D"/>
    <w:rsid w:val="008711FF"/>
    <w:rsid w:val="0087474C"/>
    <w:rsid w:val="00874B0D"/>
    <w:rsid w:val="00874DF9"/>
    <w:rsid w:val="008753C3"/>
    <w:rsid w:val="0087571B"/>
    <w:rsid w:val="008762E5"/>
    <w:rsid w:val="00876345"/>
    <w:rsid w:val="00880424"/>
    <w:rsid w:val="008827D4"/>
    <w:rsid w:val="00882ED6"/>
    <w:rsid w:val="00884A2F"/>
    <w:rsid w:val="00884D4C"/>
    <w:rsid w:val="008851A0"/>
    <w:rsid w:val="008856C7"/>
    <w:rsid w:val="00886C2E"/>
    <w:rsid w:val="00886E95"/>
    <w:rsid w:val="00887002"/>
    <w:rsid w:val="00887604"/>
    <w:rsid w:val="00887C89"/>
    <w:rsid w:val="00887F45"/>
    <w:rsid w:val="008905DF"/>
    <w:rsid w:val="00891024"/>
    <w:rsid w:val="00891161"/>
    <w:rsid w:val="00892AFD"/>
    <w:rsid w:val="00892EE5"/>
    <w:rsid w:val="00893139"/>
    <w:rsid w:val="00893815"/>
    <w:rsid w:val="00894732"/>
    <w:rsid w:val="0089565B"/>
    <w:rsid w:val="008975F1"/>
    <w:rsid w:val="008975F6"/>
    <w:rsid w:val="008977F4"/>
    <w:rsid w:val="0089789C"/>
    <w:rsid w:val="008A0E7D"/>
    <w:rsid w:val="008A3E43"/>
    <w:rsid w:val="008A462C"/>
    <w:rsid w:val="008A4CA2"/>
    <w:rsid w:val="008A6B60"/>
    <w:rsid w:val="008B0F47"/>
    <w:rsid w:val="008B1126"/>
    <w:rsid w:val="008B146D"/>
    <w:rsid w:val="008B157F"/>
    <w:rsid w:val="008B1D12"/>
    <w:rsid w:val="008B4169"/>
    <w:rsid w:val="008B5B1A"/>
    <w:rsid w:val="008B6B93"/>
    <w:rsid w:val="008B73D2"/>
    <w:rsid w:val="008B771E"/>
    <w:rsid w:val="008B7FCC"/>
    <w:rsid w:val="008C1041"/>
    <w:rsid w:val="008C1773"/>
    <w:rsid w:val="008C252C"/>
    <w:rsid w:val="008C28D7"/>
    <w:rsid w:val="008C33E7"/>
    <w:rsid w:val="008C3BA2"/>
    <w:rsid w:val="008C4FD4"/>
    <w:rsid w:val="008C5F7F"/>
    <w:rsid w:val="008C6B2C"/>
    <w:rsid w:val="008C6BE1"/>
    <w:rsid w:val="008C6C2D"/>
    <w:rsid w:val="008C6CDA"/>
    <w:rsid w:val="008C71AF"/>
    <w:rsid w:val="008D026B"/>
    <w:rsid w:val="008D3344"/>
    <w:rsid w:val="008D46D6"/>
    <w:rsid w:val="008D4E7E"/>
    <w:rsid w:val="008D505E"/>
    <w:rsid w:val="008D6470"/>
    <w:rsid w:val="008E111B"/>
    <w:rsid w:val="008E12E4"/>
    <w:rsid w:val="008E1661"/>
    <w:rsid w:val="008E1F8A"/>
    <w:rsid w:val="008E2940"/>
    <w:rsid w:val="008E3B70"/>
    <w:rsid w:val="008E45A8"/>
    <w:rsid w:val="008E4731"/>
    <w:rsid w:val="008E5074"/>
    <w:rsid w:val="008E572D"/>
    <w:rsid w:val="008E64CC"/>
    <w:rsid w:val="008E67BC"/>
    <w:rsid w:val="008E67F9"/>
    <w:rsid w:val="008E71FD"/>
    <w:rsid w:val="008E7454"/>
    <w:rsid w:val="008E7A58"/>
    <w:rsid w:val="008F0BA3"/>
    <w:rsid w:val="008F0E84"/>
    <w:rsid w:val="008F1B01"/>
    <w:rsid w:val="008F21FE"/>
    <w:rsid w:val="008F26BD"/>
    <w:rsid w:val="008F33D9"/>
    <w:rsid w:val="008F3C5F"/>
    <w:rsid w:val="008F4248"/>
    <w:rsid w:val="008F4380"/>
    <w:rsid w:val="008F4CA9"/>
    <w:rsid w:val="008F4F19"/>
    <w:rsid w:val="008F639D"/>
    <w:rsid w:val="008F677F"/>
    <w:rsid w:val="008F7220"/>
    <w:rsid w:val="00900D42"/>
    <w:rsid w:val="00901B0A"/>
    <w:rsid w:val="0090206F"/>
    <w:rsid w:val="0090241A"/>
    <w:rsid w:val="00902AC7"/>
    <w:rsid w:val="00903813"/>
    <w:rsid w:val="00903C09"/>
    <w:rsid w:val="00904006"/>
    <w:rsid w:val="00905611"/>
    <w:rsid w:val="009056ED"/>
    <w:rsid w:val="00905C5C"/>
    <w:rsid w:val="00907862"/>
    <w:rsid w:val="00910180"/>
    <w:rsid w:val="0091251B"/>
    <w:rsid w:val="00912E5C"/>
    <w:rsid w:val="00913456"/>
    <w:rsid w:val="00913959"/>
    <w:rsid w:val="00913C81"/>
    <w:rsid w:val="00914213"/>
    <w:rsid w:val="00914B24"/>
    <w:rsid w:val="00914EC8"/>
    <w:rsid w:val="009156F5"/>
    <w:rsid w:val="00915E84"/>
    <w:rsid w:val="009165D1"/>
    <w:rsid w:val="00916D47"/>
    <w:rsid w:val="0092208E"/>
    <w:rsid w:val="00924CC2"/>
    <w:rsid w:val="00925E7F"/>
    <w:rsid w:val="00926B38"/>
    <w:rsid w:val="009278DF"/>
    <w:rsid w:val="00930EE9"/>
    <w:rsid w:val="00931C76"/>
    <w:rsid w:val="00931E1A"/>
    <w:rsid w:val="0093223B"/>
    <w:rsid w:val="00932E31"/>
    <w:rsid w:val="00935A37"/>
    <w:rsid w:val="00935BA2"/>
    <w:rsid w:val="00936552"/>
    <w:rsid w:val="00937AE8"/>
    <w:rsid w:val="00937C8F"/>
    <w:rsid w:val="00940039"/>
    <w:rsid w:val="009400C7"/>
    <w:rsid w:val="0094022D"/>
    <w:rsid w:val="009410A1"/>
    <w:rsid w:val="00942180"/>
    <w:rsid w:val="00942A4A"/>
    <w:rsid w:val="00942F74"/>
    <w:rsid w:val="0094413F"/>
    <w:rsid w:val="0094522D"/>
    <w:rsid w:val="00945ED1"/>
    <w:rsid w:val="00947410"/>
    <w:rsid w:val="0095068D"/>
    <w:rsid w:val="00950E40"/>
    <w:rsid w:val="00951629"/>
    <w:rsid w:val="0095163C"/>
    <w:rsid w:val="00952D58"/>
    <w:rsid w:val="00953FB4"/>
    <w:rsid w:val="00954D7C"/>
    <w:rsid w:val="00955D0B"/>
    <w:rsid w:val="00956FFE"/>
    <w:rsid w:val="0095721C"/>
    <w:rsid w:val="009572E3"/>
    <w:rsid w:val="00960443"/>
    <w:rsid w:val="00960545"/>
    <w:rsid w:val="00961FF5"/>
    <w:rsid w:val="00963A75"/>
    <w:rsid w:val="009640AE"/>
    <w:rsid w:val="00964D07"/>
    <w:rsid w:val="00965D32"/>
    <w:rsid w:val="009665FA"/>
    <w:rsid w:val="00966BE1"/>
    <w:rsid w:val="00966D82"/>
    <w:rsid w:val="00970EC1"/>
    <w:rsid w:val="00972D20"/>
    <w:rsid w:val="00972F5B"/>
    <w:rsid w:val="009730E3"/>
    <w:rsid w:val="0097342B"/>
    <w:rsid w:val="00973818"/>
    <w:rsid w:val="009741C5"/>
    <w:rsid w:val="00975F18"/>
    <w:rsid w:val="00976C27"/>
    <w:rsid w:val="00977278"/>
    <w:rsid w:val="00980088"/>
    <w:rsid w:val="009804EB"/>
    <w:rsid w:val="009811A5"/>
    <w:rsid w:val="009814F3"/>
    <w:rsid w:val="00981780"/>
    <w:rsid w:val="00985D7F"/>
    <w:rsid w:val="0099201B"/>
    <w:rsid w:val="00993B0B"/>
    <w:rsid w:val="00994308"/>
    <w:rsid w:val="0099462F"/>
    <w:rsid w:val="009976F2"/>
    <w:rsid w:val="009A0FAA"/>
    <w:rsid w:val="009A2197"/>
    <w:rsid w:val="009A3063"/>
    <w:rsid w:val="009A3A4A"/>
    <w:rsid w:val="009A3DBA"/>
    <w:rsid w:val="009A4534"/>
    <w:rsid w:val="009A4806"/>
    <w:rsid w:val="009A4B16"/>
    <w:rsid w:val="009A5C07"/>
    <w:rsid w:val="009A61FB"/>
    <w:rsid w:val="009A67BA"/>
    <w:rsid w:val="009A6A46"/>
    <w:rsid w:val="009A6A94"/>
    <w:rsid w:val="009B0802"/>
    <w:rsid w:val="009B209D"/>
    <w:rsid w:val="009B2F61"/>
    <w:rsid w:val="009B330E"/>
    <w:rsid w:val="009B373C"/>
    <w:rsid w:val="009B3B27"/>
    <w:rsid w:val="009B3C3E"/>
    <w:rsid w:val="009B3CEE"/>
    <w:rsid w:val="009B448F"/>
    <w:rsid w:val="009B5C8E"/>
    <w:rsid w:val="009B60AA"/>
    <w:rsid w:val="009B7A43"/>
    <w:rsid w:val="009C01C5"/>
    <w:rsid w:val="009C0394"/>
    <w:rsid w:val="009C1951"/>
    <w:rsid w:val="009C19FF"/>
    <w:rsid w:val="009C1ABC"/>
    <w:rsid w:val="009C1D91"/>
    <w:rsid w:val="009C3261"/>
    <w:rsid w:val="009C334E"/>
    <w:rsid w:val="009C374F"/>
    <w:rsid w:val="009C38D6"/>
    <w:rsid w:val="009C3A78"/>
    <w:rsid w:val="009C417D"/>
    <w:rsid w:val="009C42DE"/>
    <w:rsid w:val="009C43C6"/>
    <w:rsid w:val="009C5053"/>
    <w:rsid w:val="009C513C"/>
    <w:rsid w:val="009C54C4"/>
    <w:rsid w:val="009C552B"/>
    <w:rsid w:val="009C5961"/>
    <w:rsid w:val="009C66B9"/>
    <w:rsid w:val="009C6A9F"/>
    <w:rsid w:val="009C6C9F"/>
    <w:rsid w:val="009C7208"/>
    <w:rsid w:val="009D066A"/>
    <w:rsid w:val="009D0E4B"/>
    <w:rsid w:val="009D14DF"/>
    <w:rsid w:val="009D1578"/>
    <w:rsid w:val="009D1814"/>
    <w:rsid w:val="009D1916"/>
    <w:rsid w:val="009D20F2"/>
    <w:rsid w:val="009D2768"/>
    <w:rsid w:val="009D284F"/>
    <w:rsid w:val="009D2BAB"/>
    <w:rsid w:val="009D3D25"/>
    <w:rsid w:val="009D3F91"/>
    <w:rsid w:val="009D449C"/>
    <w:rsid w:val="009D608D"/>
    <w:rsid w:val="009D7510"/>
    <w:rsid w:val="009E0F65"/>
    <w:rsid w:val="009E135D"/>
    <w:rsid w:val="009E1C6E"/>
    <w:rsid w:val="009E2A8D"/>
    <w:rsid w:val="009E322C"/>
    <w:rsid w:val="009E373F"/>
    <w:rsid w:val="009E38E8"/>
    <w:rsid w:val="009E3CA6"/>
    <w:rsid w:val="009E3EB2"/>
    <w:rsid w:val="009E4B21"/>
    <w:rsid w:val="009E4E5F"/>
    <w:rsid w:val="009E4FDD"/>
    <w:rsid w:val="009E537B"/>
    <w:rsid w:val="009E5AEB"/>
    <w:rsid w:val="009E7224"/>
    <w:rsid w:val="009E76EF"/>
    <w:rsid w:val="009F02A4"/>
    <w:rsid w:val="009F0324"/>
    <w:rsid w:val="009F092F"/>
    <w:rsid w:val="009F1192"/>
    <w:rsid w:val="009F11B4"/>
    <w:rsid w:val="009F1624"/>
    <w:rsid w:val="009F264B"/>
    <w:rsid w:val="009F40F5"/>
    <w:rsid w:val="009F41FD"/>
    <w:rsid w:val="009F5E5B"/>
    <w:rsid w:val="009F61D9"/>
    <w:rsid w:val="009F65FA"/>
    <w:rsid w:val="009F6AF9"/>
    <w:rsid w:val="009F6C95"/>
    <w:rsid w:val="009F7220"/>
    <w:rsid w:val="00A00145"/>
    <w:rsid w:val="00A0054C"/>
    <w:rsid w:val="00A01907"/>
    <w:rsid w:val="00A027CA"/>
    <w:rsid w:val="00A032C7"/>
    <w:rsid w:val="00A03881"/>
    <w:rsid w:val="00A0398C"/>
    <w:rsid w:val="00A03EEA"/>
    <w:rsid w:val="00A041B2"/>
    <w:rsid w:val="00A0437D"/>
    <w:rsid w:val="00A047A4"/>
    <w:rsid w:val="00A0578C"/>
    <w:rsid w:val="00A0693A"/>
    <w:rsid w:val="00A07226"/>
    <w:rsid w:val="00A0764D"/>
    <w:rsid w:val="00A119A3"/>
    <w:rsid w:val="00A11BF0"/>
    <w:rsid w:val="00A126C5"/>
    <w:rsid w:val="00A12D31"/>
    <w:rsid w:val="00A14133"/>
    <w:rsid w:val="00A14444"/>
    <w:rsid w:val="00A144CD"/>
    <w:rsid w:val="00A16380"/>
    <w:rsid w:val="00A165DA"/>
    <w:rsid w:val="00A175DE"/>
    <w:rsid w:val="00A17620"/>
    <w:rsid w:val="00A17A0F"/>
    <w:rsid w:val="00A20F4D"/>
    <w:rsid w:val="00A21023"/>
    <w:rsid w:val="00A2132B"/>
    <w:rsid w:val="00A214A4"/>
    <w:rsid w:val="00A21976"/>
    <w:rsid w:val="00A22A9C"/>
    <w:rsid w:val="00A24304"/>
    <w:rsid w:val="00A25D4A"/>
    <w:rsid w:val="00A2628B"/>
    <w:rsid w:val="00A26956"/>
    <w:rsid w:val="00A26BB0"/>
    <w:rsid w:val="00A27E98"/>
    <w:rsid w:val="00A30344"/>
    <w:rsid w:val="00A32422"/>
    <w:rsid w:val="00A3288B"/>
    <w:rsid w:val="00A402CC"/>
    <w:rsid w:val="00A42126"/>
    <w:rsid w:val="00A425C4"/>
    <w:rsid w:val="00A43F8B"/>
    <w:rsid w:val="00A451F2"/>
    <w:rsid w:val="00A45373"/>
    <w:rsid w:val="00A46AA0"/>
    <w:rsid w:val="00A47D14"/>
    <w:rsid w:val="00A51E5D"/>
    <w:rsid w:val="00A52730"/>
    <w:rsid w:val="00A53868"/>
    <w:rsid w:val="00A543C3"/>
    <w:rsid w:val="00A56006"/>
    <w:rsid w:val="00A60126"/>
    <w:rsid w:val="00A6160E"/>
    <w:rsid w:val="00A61DE4"/>
    <w:rsid w:val="00A620B2"/>
    <w:rsid w:val="00A62630"/>
    <w:rsid w:val="00A62931"/>
    <w:rsid w:val="00A62F56"/>
    <w:rsid w:val="00A63ABE"/>
    <w:rsid w:val="00A63D91"/>
    <w:rsid w:val="00A64217"/>
    <w:rsid w:val="00A65DD6"/>
    <w:rsid w:val="00A66BCF"/>
    <w:rsid w:val="00A701EA"/>
    <w:rsid w:val="00A7044D"/>
    <w:rsid w:val="00A719D0"/>
    <w:rsid w:val="00A731B3"/>
    <w:rsid w:val="00A73359"/>
    <w:rsid w:val="00A74077"/>
    <w:rsid w:val="00A75507"/>
    <w:rsid w:val="00A75CD4"/>
    <w:rsid w:val="00A762F1"/>
    <w:rsid w:val="00A76336"/>
    <w:rsid w:val="00A767BD"/>
    <w:rsid w:val="00A770C8"/>
    <w:rsid w:val="00A77A7E"/>
    <w:rsid w:val="00A80077"/>
    <w:rsid w:val="00A80960"/>
    <w:rsid w:val="00A8194E"/>
    <w:rsid w:val="00A836D7"/>
    <w:rsid w:val="00A83701"/>
    <w:rsid w:val="00A840F5"/>
    <w:rsid w:val="00A86C71"/>
    <w:rsid w:val="00A86DB5"/>
    <w:rsid w:val="00A91A72"/>
    <w:rsid w:val="00A93C52"/>
    <w:rsid w:val="00A93D51"/>
    <w:rsid w:val="00A96C38"/>
    <w:rsid w:val="00A97076"/>
    <w:rsid w:val="00A9734D"/>
    <w:rsid w:val="00A9753E"/>
    <w:rsid w:val="00AA030E"/>
    <w:rsid w:val="00AA242E"/>
    <w:rsid w:val="00AA3837"/>
    <w:rsid w:val="00AA5594"/>
    <w:rsid w:val="00AA593C"/>
    <w:rsid w:val="00AA7243"/>
    <w:rsid w:val="00AB03EB"/>
    <w:rsid w:val="00AB05D2"/>
    <w:rsid w:val="00AB075C"/>
    <w:rsid w:val="00AB0988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4E0E"/>
    <w:rsid w:val="00AB4EA6"/>
    <w:rsid w:val="00AB561F"/>
    <w:rsid w:val="00AB5995"/>
    <w:rsid w:val="00AB63BE"/>
    <w:rsid w:val="00AB6543"/>
    <w:rsid w:val="00AB6811"/>
    <w:rsid w:val="00AB7286"/>
    <w:rsid w:val="00AB7B79"/>
    <w:rsid w:val="00AC067F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095"/>
    <w:rsid w:val="00AD2A30"/>
    <w:rsid w:val="00AD306B"/>
    <w:rsid w:val="00AD3724"/>
    <w:rsid w:val="00AD428E"/>
    <w:rsid w:val="00AD4568"/>
    <w:rsid w:val="00AD5694"/>
    <w:rsid w:val="00AD6721"/>
    <w:rsid w:val="00AD6A72"/>
    <w:rsid w:val="00AD6FD9"/>
    <w:rsid w:val="00AE1B51"/>
    <w:rsid w:val="00AE3002"/>
    <w:rsid w:val="00AE340A"/>
    <w:rsid w:val="00AE3987"/>
    <w:rsid w:val="00AE5554"/>
    <w:rsid w:val="00AE5FE7"/>
    <w:rsid w:val="00AE622E"/>
    <w:rsid w:val="00AE6817"/>
    <w:rsid w:val="00AE746F"/>
    <w:rsid w:val="00AF0226"/>
    <w:rsid w:val="00AF0623"/>
    <w:rsid w:val="00AF1032"/>
    <w:rsid w:val="00AF2EB8"/>
    <w:rsid w:val="00AF30C8"/>
    <w:rsid w:val="00AF56C4"/>
    <w:rsid w:val="00AF5F65"/>
    <w:rsid w:val="00B0214C"/>
    <w:rsid w:val="00B03C70"/>
    <w:rsid w:val="00B04BAA"/>
    <w:rsid w:val="00B05535"/>
    <w:rsid w:val="00B0596D"/>
    <w:rsid w:val="00B05E7A"/>
    <w:rsid w:val="00B0711A"/>
    <w:rsid w:val="00B078EF"/>
    <w:rsid w:val="00B07EBC"/>
    <w:rsid w:val="00B101DF"/>
    <w:rsid w:val="00B10D3D"/>
    <w:rsid w:val="00B11A83"/>
    <w:rsid w:val="00B121F6"/>
    <w:rsid w:val="00B14A7B"/>
    <w:rsid w:val="00B17403"/>
    <w:rsid w:val="00B178F6"/>
    <w:rsid w:val="00B202F5"/>
    <w:rsid w:val="00B20B4A"/>
    <w:rsid w:val="00B20F0E"/>
    <w:rsid w:val="00B238CE"/>
    <w:rsid w:val="00B24A66"/>
    <w:rsid w:val="00B25C6D"/>
    <w:rsid w:val="00B25E60"/>
    <w:rsid w:val="00B26246"/>
    <w:rsid w:val="00B26A44"/>
    <w:rsid w:val="00B26F48"/>
    <w:rsid w:val="00B26FE8"/>
    <w:rsid w:val="00B272EE"/>
    <w:rsid w:val="00B2761C"/>
    <w:rsid w:val="00B309E2"/>
    <w:rsid w:val="00B32388"/>
    <w:rsid w:val="00B326BC"/>
    <w:rsid w:val="00B3389D"/>
    <w:rsid w:val="00B34116"/>
    <w:rsid w:val="00B34EA1"/>
    <w:rsid w:val="00B36832"/>
    <w:rsid w:val="00B36FBD"/>
    <w:rsid w:val="00B40C63"/>
    <w:rsid w:val="00B42E4B"/>
    <w:rsid w:val="00B42EBD"/>
    <w:rsid w:val="00B435CD"/>
    <w:rsid w:val="00B435EA"/>
    <w:rsid w:val="00B45B43"/>
    <w:rsid w:val="00B464D7"/>
    <w:rsid w:val="00B469D7"/>
    <w:rsid w:val="00B5004A"/>
    <w:rsid w:val="00B500E4"/>
    <w:rsid w:val="00B50216"/>
    <w:rsid w:val="00B5034E"/>
    <w:rsid w:val="00B508EC"/>
    <w:rsid w:val="00B51284"/>
    <w:rsid w:val="00B52C0C"/>
    <w:rsid w:val="00B5561D"/>
    <w:rsid w:val="00B568FA"/>
    <w:rsid w:val="00B62A7C"/>
    <w:rsid w:val="00B6376E"/>
    <w:rsid w:val="00B643A6"/>
    <w:rsid w:val="00B65E95"/>
    <w:rsid w:val="00B665C3"/>
    <w:rsid w:val="00B67CC4"/>
    <w:rsid w:val="00B67CD8"/>
    <w:rsid w:val="00B702F0"/>
    <w:rsid w:val="00B705D4"/>
    <w:rsid w:val="00B7076D"/>
    <w:rsid w:val="00B70A6E"/>
    <w:rsid w:val="00B729B3"/>
    <w:rsid w:val="00B7339F"/>
    <w:rsid w:val="00B736A9"/>
    <w:rsid w:val="00B73719"/>
    <w:rsid w:val="00B73D21"/>
    <w:rsid w:val="00B73E74"/>
    <w:rsid w:val="00B74BAB"/>
    <w:rsid w:val="00B75A5A"/>
    <w:rsid w:val="00B77951"/>
    <w:rsid w:val="00B77D5B"/>
    <w:rsid w:val="00B8063B"/>
    <w:rsid w:val="00B81136"/>
    <w:rsid w:val="00B83092"/>
    <w:rsid w:val="00B840EA"/>
    <w:rsid w:val="00B84EFD"/>
    <w:rsid w:val="00B85229"/>
    <w:rsid w:val="00B86A11"/>
    <w:rsid w:val="00B8707F"/>
    <w:rsid w:val="00B877F6"/>
    <w:rsid w:val="00B90029"/>
    <w:rsid w:val="00B904BA"/>
    <w:rsid w:val="00B90FCC"/>
    <w:rsid w:val="00B921BD"/>
    <w:rsid w:val="00B92BCF"/>
    <w:rsid w:val="00B9587C"/>
    <w:rsid w:val="00B960AC"/>
    <w:rsid w:val="00B96B1E"/>
    <w:rsid w:val="00B977C3"/>
    <w:rsid w:val="00BA012E"/>
    <w:rsid w:val="00BA069B"/>
    <w:rsid w:val="00BA1C7B"/>
    <w:rsid w:val="00BA245B"/>
    <w:rsid w:val="00BA2677"/>
    <w:rsid w:val="00BA272F"/>
    <w:rsid w:val="00BA3035"/>
    <w:rsid w:val="00BA3F73"/>
    <w:rsid w:val="00BA5554"/>
    <w:rsid w:val="00BA638B"/>
    <w:rsid w:val="00BA75AF"/>
    <w:rsid w:val="00BA764A"/>
    <w:rsid w:val="00BA7949"/>
    <w:rsid w:val="00BB0514"/>
    <w:rsid w:val="00BB2CCE"/>
    <w:rsid w:val="00BB2CDB"/>
    <w:rsid w:val="00BB3468"/>
    <w:rsid w:val="00BB3B1E"/>
    <w:rsid w:val="00BB44B6"/>
    <w:rsid w:val="00BB4B20"/>
    <w:rsid w:val="00BB56C5"/>
    <w:rsid w:val="00BB5DC7"/>
    <w:rsid w:val="00BB7CFC"/>
    <w:rsid w:val="00BC0A13"/>
    <w:rsid w:val="00BC1C75"/>
    <w:rsid w:val="00BC1D55"/>
    <w:rsid w:val="00BC33C8"/>
    <w:rsid w:val="00BC346E"/>
    <w:rsid w:val="00BC34D9"/>
    <w:rsid w:val="00BC4354"/>
    <w:rsid w:val="00BC5832"/>
    <w:rsid w:val="00BC5F9D"/>
    <w:rsid w:val="00BC70A6"/>
    <w:rsid w:val="00BC7CCF"/>
    <w:rsid w:val="00BD0299"/>
    <w:rsid w:val="00BD0FBD"/>
    <w:rsid w:val="00BD1087"/>
    <w:rsid w:val="00BD132C"/>
    <w:rsid w:val="00BD2964"/>
    <w:rsid w:val="00BD2AE2"/>
    <w:rsid w:val="00BD3E15"/>
    <w:rsid w:val="00BD3FA5"/>
    <w:rsid w:val="00BD4327"/>
    <w:rsid w:val="00BD47D2"/>
    <w:rsid w:val="00BD4879"/>
    <w:rsid w:val="00BD5AF7"/>
    <w:rsid w:val="00BD6595"/>
    <w:rsid w:val="00BD74B0"/>
    <w:rsid w:val="00BD7954"/>
    <w:rsid w:val="00BE0804"/>
    <w:rsid w:val="00BE0E6F"/>
    <w:rsid w:val="00BE1149"/>
    <w:rsid w:val="00BE262A"/>
    <w:rsid w:val="00BE4F67"/>
    <w:rsid w:val="00BE4FF8"/>
    <w:rsid w:val="00BE5DAD"/>
    <w:rsid w:val="00BE6F1F"/>
    <w:rsid w:val="00BE7C19"/>
    <w:rsid w:val="00BF0195"/>
    <w:rsid w:val="00BF087F"/>
    <w:rsid w:val="00BF0935"/>
    <w:rsid w:val="00BF0B35"/>
    <w:rsid w:val="00BF0F97"/>
    <w:rsid w:val="00BF113D"/>
    <w:rsid w:val="00BF13C8"/>
    <w:rsid w:val="00BF1B04"/>
    <w:rsid w:val="00BF2524"/>
    <w:rsid w:val="00BF3456"/>
    <w:rsid w:val="00BF45F8"/>
    <w:rsid w:val="00BF4D04"/>
    <w:rsid w:val="00BF4F9A"/>
    <w:rsid w:val="00BF5342"/>
    <w:rsid w:val="00BF5AF9"/>
    <w:rsid w:val="00BF63F9"/>
    <w:rsid w:val="00C00C31"/>
    <w:rsid w:val="00C010A0"/>
    <w:rsid w:val="00C0243D"/>
    <w:rsid w:val="00C029CF"/>
    <w:rsid w:val="00C03007"/>
    <w:rsid w:val="00C0327E"/>
    <w:rsid w:val="00C05844"/>
    <w:rsid w:val="00C05F53"/>
    <w:rsid w:val="00C078D4"/>
    <w:rsid w:val="00C079B2"/>
    <w:rsid w:val="00C07F8A"/>
    <w:rsid w:val="00C1011D"/>
    <w:rsid w:val="00C10BF2"/>
    <w:rsid w:val="00C10D50"/>
    <w:rsid w:val="00C115EE"/>
    <w:rsid w:val="00C11F60"/>
    <w:rsid w:val="00C12DE0"/>
    <w:rsid w:val="00C12FF3"/>
    <w:rsid w:val="00C13D64"/>
    <w:rsid w:val="00C14636"/>
    <w:rsid w:val="00C15086"/>
    <w:rsid w:val="00C15E47"/>
    <w:rsid w:val="00C1769E"/>
    <w:rsid w:val="00C17B43"/>
    <w:rsid w:val="00C202F6"/>
    <w:rsid w:val="00C211C1"/>
    <w:rsid w:val="00C212D6"/>
    <w:rsid w:val="00C22A8C"/>
    <w:rsid w:val="00C22E47"/>
    <w:rsid w:val="00C24828"/>
    <w:rsid w:val="00C24F19"/>
    <w:rsid w:val="00C252E6"/>
    <w:rsid w:val="00C25AA6"/>
    <w:rsid w:val="00C261D7"/>
    <w:rsid w:val="00C30E98"/>
    <w:rsid w:val="00C32EC1"/>
    <w:rsid w:val="00C33A06"/>
    <w:rsid w:val="00C34CC4"/>
    <w:rsid w:val="00C35509"/>
    <w:rsid w:val="00C365B3"/>
    <w:rsid w:val="00C370CC"/>
    <w:rsid w:val="00C37BDA"/>
    <w:rsid w:val="00C4040D"/>
    <w:rsid w:val="00C406BC"/>
    <w:rsid w:val="00C40798"/>
    <w:rsid w:val="00C40AE9"/>
    <w:rsid w:val="00C41282"/>
    <w:rsid w:val="00C41E14"/>
    <w:rsid w:val="00C41FD3"/>
    <w:rsid w:val="00C4317E"/>
    <w:rsid w:val="00C433CF"/>
    <w:rsid w:val="00C434FE"/>
    <w:rsid w:val="00C43EB2"/>
    <w:rsid w:val="00C44820"/>
    <w:rsid w:val="00C44AEB"/>
    <w:rsid w:val="00C458C4"/>
    <w:rsid w:val="00C45EAC"/>
    <w:rsid w:val="00C46D38"/>
    <w:rsid w:val="00C470C6"/>
    <w:rsid w:val="00C4740E"/>
    <w:rsid w:val="00C50324"/>
    <w:rsid w:val="00C50442"/>
    <w:rsid w:val="00C515BA"/>
    <w:rsid w:val="00C51E56"/>
    <w:rsid w:val="00C53A73"/>
    <w:rsid w:val="00C53B71"/>
    <w:rsid w:val="00C55193"/>
    <w:rsid w:val="00C55F42"/>
    <w:rsid w:val="00C55F82"/>
    <w:rsid w:val="00C5664E"/>
    <w:rsid w:val="00C5685C"/>
    <w:rsid w:val="00C573F8"/>
    <w:rsid w:val="00C57C63"/>
    <w:rsid w:val="00C60EB7"/>
    <w:rsid w:val="00C61C67"/>
    <w:rsid w:val="00C645BC"/>
    <w:rsid w:val="00C67DA3"/>
    <w:rsid w:val="00C703BB"/>
    <w:rsid w:val="00C71C40"/>
    <w:rsid w:val="00C7244E"/>
    <w:rsid w:val="00C72FDB"/>
    <w:rsid w:val="00C733DF"/>
    <w:rsid w:val="00C7430A"/>
    <w:rsid w:val="00C754E2"/>
    <w:rsid w:val="00C75A91"/>
    <w:rsid w:val="00C75B61"/>
    <w:rsid w:val="00C762D5"/>
    <w:rsid w:val="00C773F6"/>
    <w:rsid w:val="00C807FB"/>
    <w:rsid w:val="00C80B21"/>
    <w:rsid w:val="00C827D8"/>
    <w:rsid w:val="00C846F1"/>
    <w:rsid w:val="00C848B3"/>
    <w:rsid w:val="00C8492A"/>
    <w:rsid w:val="00C868B0"/>
    <w:rsid w:val="00C869DE"/>
    <w:rsid w:val="00C90438"/>
    <w:rsid w:val="00C90E94"/>
    <w:rsid w:val="00C91191"/>
    <w:rsid w:val="00C911D1"/>
    <w:rsid w:val="00C912BA"/>
    <w:rsid w:val="00C92662"/>
    <w:rsid w:val="00C92C6F"/>
    <w:rsid w:val="00C931E2"/>
    <w:rsid w:val="00C93ABF"/>
    <w:rsid w:val="00C93E6A"/>
    <w:rsid w:val="00C9721B"/>
    <w:rsid w:val="00C97378"/>
    <w:rsid w:val="00CA0AA2"/>
    <w:rsid w:val="00CA11A4"/>
    <w:rsid w:val="00CA1B59"/>
    <w:rsid w:val="00CA26A7"/>
    <w:rsid w:val="00CA3753"/>
    <w:rsid w:val="00CA4422"/>
    <w:rsid w:val="00CA4614"/>
    <w:rsid w:val="00CA47BB"/>
    <w:rsid w:val="00CA4C68"/>
    <w:rsid w:val="00CA67B8"/>
    <w:rsid w:val="00CA7420"/>
    <w:rsid w:val="00CA7C79"/>
    <w:rsid w:val="00CB03F3"/>
    <w:rsid w:val="00CB06EC"/>
    <w:rsid w:val="00CB0CA2"/>
    <w:rsid w:val="00CB2F98"/>
    <w:rsid w:val="00CB33DD"/>
    <w:rsid w:val="00CB56F5"/>
    <w:rsid w:val="00CB59B4"/>
    <w:rsid w:val="00CB7C55"/>
    <w:rsid w:val="00CC1B41"/>
    <w:rsid w:val="00CC3482"/>
    <w:rsid w:val="00CC42E5"/>
    <w:rsid w:val="00CC4843"/>
    <w:rsid w:val="00CC58EF"/>
    <w:rsid w:val="00CC5EA8"/>
    <w:rsid w:val="00CC6D65"/>
    <w:rsid w:val="00CC6FA0"/>
    <w:rsid w:val="00CC7BA6"/>
    <w:rsid w:val="00CC7CCE"/>
    <w:rsid w:val="00CC7D2B"/>
    <w:rsid w:val="00CD025C"/>
    <w:rsid w:val="00CD2477"/>
    <w:rsid w:val="00CD26B9"/>
    <w:rsid w:val="00CD29B1"/>
    <w:rsid w:val="00CD2BC8"/>
    <w:rsid w:val="00CD2E3E"/>
    <w:rsid w:val="00CD3F91"/>
    <w:rsid w:val="00CD58CD"/>
    <w:rsid w:val="00CD59ED"/>
    <w:rsid w:val="00CE1A9A"/>
    <w:rsid w:val="00CE1B32"/>
    <w:rsid w:val="00CE20A8"/>
    <w:rsid w:val="00CE22DE"/>
    <w:rsid w:val="00CE235C"/>
    <w:rsid w:val="00CE29E8"/>
    <w:rsid w:val="00CE412D"/>
    <w:rsid w:val="00CE4C59"/>
    <w:rsid w:val="00CE5FB8"/>
    <w:rsid w:val="00CE6A10"/>
    <w:rsid w:val="00CE78D1"/>
    <w:rsid w:val="00CE7FE5"/>
    <w:rsid w:val="00CF22BA"/>
    <w:rsid w:val="00CF458F"/>
    <w:rsid w:val="00CF4733"/>
    <w:rsid w:val="00CF591C"/>
    <w:rsid w:val="00CF5F7F"/>
    <w:rsid w:val="00CF7347"/>
    <w:rsid w:val="00CF7EEE"/>
    <w:rsid w:val="00D00021"/>
    <w:rsid w:val="00D005A9"/>
    <w:rsid w:val="00D00C00"/>
    <w:rsid w:val="00D029B7"/>
    <w:rsid w:val="00D03071"/>
    <w:rsid w:val="00D03A71"/>
    <w:rsid w:val="00D03B61"/>
    <w:rsid w:val="00D03BF9"/>
    <w:rsid w:val="00D03CB0"/>
    <w:rsid w:val="00D043B4"/>
    <w:rsid w:val="00D053F3"/>
    <w:rsid w:val="00D0542F"/>
    <w:rsid w:val="00D05C59"/>
    <w:rsid w:val="00D05ECF"/>
    <w:rsid w:val="00D063F8"/>
    <w:rsid w:val="00D0654E"/>
    <w:rsid w:val="00D06779"/>
    <w:rsid w:val="00D1042F"/>
    <w:rsid w:val="00D1380E"/>
    <w:rsid w:val="00D149B8"/>
    <w:rsid w:val="00D15F84"/>
    <w:rsid w:val="00D16603"/>
    <w:rsid w:val="00D174AC"/>
    <w:rsid w:val="00D20851"/>
    <w:rsid w:val="00D209B2"/>
    <w:rsid w:val="00D20CCE"/>
    <w:rsid w:val="00D210D5"/>
    <w:rsid w:val="00D21C39"/>
    <w:rsid w:val="00D21D2C"/>
    <w:rsid w:val="00D230F9"/>
    <w:rsid w:val="00D23FC7"/>
    <w:rsid w:val="00D25242"/>
    <w:rsid w:val="00D25899"/>
    <w:rsid w:val="00D260BA"/>
    <w:rsid w:val="00D274FE"/>
    <w:rsid w:val="00D2777C"/>
    <w:rsid w:val="00D27A35"/>
    <w:rsid w:val="00D3024F"/>
    <w:rsid w:val="00D3190E"/>
    <w:rsid w:val="00D325B6"/>
    <w:rsid w:val="00D33044"/>
    <w:rsid w:val="00D33093"/>
    <w:rsid w:val="00D33CE3"/>
    <w:rsid w:val="00D33F1C"/>
    <w:rsid w:val="00D34275"/>
    <w:rsid w:val="00D3467B"/>
    <w:rsid w:val="00D347A8"/>
    <w:rsid w:val="00D34DC2"/>
    <w:rsid w:val="00D3511E"/>
    <w:rsid w:val="00D358ED"/>
    <w:rsid w:val="00D35C81"/>
    <w:rsid w:val="00D35DCA"/>
    <w:rsid w:val="00D36204"/>
    <w:rsid w:val="00D36DFE"/>
    <w:rsid w:val="00D37F73"/>
    <w:rsid w:val="00D40BFE"/>
    <w:rsid w:val="00D40DF1"/>
    <w:rsid w:val="00D44370"/>
    <w:rsid w:val="00D4440A"/>
    <w:rsid w:val="00D44522"/>
    <w:rsid w:val="00D46E65"/>
    <w:rsid w:val="00D475C2"/>
    <w:rsid w:val="00D506A7"/>
    <w:rsid w:val="00D50921"/>
    <w:rsid w:val="00D5101D"/>
    <w:rsid w:val="00D51118"/>
    <w:rsid w:val="00D51591"/>
    <w:rsid w:val="00D51996"/>
    <w:rsid w:val="00D5223A"/>
    <w:rsid w:val="00D523C5"/>
    <w:rsid w:val="00D5361B"/>
    <w:rsid w:val="00D53690"/>
    <w:rsid w:val="00D54260"/>
    <w:rsid w:val="00D54DE9"/>
    <w:rsid w:val="00D55AD0"/>
    <w:rsid w:val="00D55EB8"/>
    <w:rsid w:val="00D56258"/>
    <w:rsid w:val="00D57739"/>
    <w:rsid w:val="00D57BDF"/>
    <w:rsid w:val="00D57BF0"/>
    <w:rsid w:val="00D57F9A"/>
    <w:rsid w:val="00D60852"/>
    <w:rsid w:val="00D61DE6"/>
    <w:rsid w:val="00D622E6"/>
    <w:rsid w:val="00D623E4"/>
    <w:rsid w:val="00D631BE"/>
    <w:rsid w:val="00D632BE"/>
    <w:rsid w:val="00D634AA"/>
    <w:rsid w:val="00D63694"/>
    <w:rsid w:val="00D6591B"/>
    <w:rsid w:val="00D65DAD"/>
    <w:rsid w:val="00D6693D"/>
    <w:rsid w:val="00D6749E"/>
    <w:rsid w:val="00D67F0A"/>
    <w:rsid w:val="00D7002E"/>
    <w:rsid w:val="00D711B4"/>
    <w:rsid w:val="00D712AB"/>
    <w:rsid w:val="00D71732"/>
    <w:rsid w:val="00D722ED"/>
    <w:rsid w:val="00D72785"/>
    <w:rsid w:val="00D728CF"/>
    <w:rsid w:val="00D733DD"/>
    <w:rsid w:val="00D73E63"/>
    <w:rsid w:val="00D74A61"/>
    <w:rsid w:val="00D763CD"/>
    <w:rsid w:val="00D76CFE"/>
    <w:rsid w:val="00D804D1"/>
    <w:rsid w:val="00D8260F"/>
    <w:rsid w:val="00D8388F"/>
    <w:rsid w:val="00D8485B"/>
    <w:rsid w:val="00D8527C"/>
    <w:rsid w:val="00D85BB5"/>
    <w:rsid w:val="00D870C8"/>
    <w:rsid w:val="00D8724B"/>
    <w:rsid w:val="00D9070D"/>
    <w:rsid w:val="00D90AC5"/>
    <w:rsid w:val="00D92466"/>
    <w:rsid w:val="00D9265E"/>
    <w:rsid w:val="00D944DE"/>
    <w:rsid w:val="00D9500F"/>
    <w:rsid w:val="00D95774"/>
    <w:rsid w:val="00D9677B"/>
    <w:rsid w:val="00D96DB9"/>
    <w:rsid w:val="00D96E2B"/>
    <w:rsid w:val="00DA026B"/>
    <w:rsid w:val="00DA03F8"/>
    <w:rsid w:val="00DA0973"/>
    <w:rsid w:val="00DA09F7"/>
    <w:rsid w:val="00DA27E1"/>
    <w:rsid w:val="00DA3932"/>
    <w:rsid w:val="00DA3A91"/>
    <w:rsid w:val="00DA3AA6"/>
    <w:rsid w:val="00DA417E"/>
    <w:rsid w:val="00DA4A69"/>
    <w:rsid w:val="00DA4DAD"/>
    <w:rsid w:val="00DA4FF5"/>
    <w:rsid w:val="00DA535A"/>
    <w:rsid w:val="00DA696E"/>
    <w:rsid w:val="00DA6F74"/>
    <w:rsid w:val="00DA7A3B"/>
    <w:rsid w:val="00DA7CFF"/>
    <w:rsid w:val="00DB15F7"/>
    <w:rsid w:val="00DB2C19"/>
    <w:rsid w:val="00DB31D9"/>
    <w:rsid w:val="00DB357D"/>
    <w:rsid w:val="00DB4605"/>
    <w:rsid w:val="00DB6C2D"/>
    <w:rsid w:val="00DB7836"/>
    <w:rsid w:val="00DC0D4D"/>
    <w:rsid w:val="00DC19FF"/>
    <w:rsid w:val="00DC1FF4"/>
    <w:rsid w:val="00DC409A"/>
    <w:rsid w:val="00DC4519"/>
    <w:rsid w:val="00DC4909"/>
    <w:rsid w:val="00DC521B"/>
    <w:rsid w:val="00DC5710"/>
    <w:rsid w:val="00DC6929"/>
    <w:rsid w:val="00DC799F"/>
    <w:rsid w:val="00DD06A6"/>
    <w:rsid w:val="00DD11EE"/>
    <w:rsid w:val="00DD15CF"/>
    <w:rsid w:val="00DD52BD"/>
    <w:rsid w:val="00DD5526"/>
    <w:rsid w:val="00DD6392"/>
    <w:rsid w:val="00DD6817"/>
    <w:rsid w:val="00DE022C"/>
    <w:rsid w:val="00DE07BA"/>
    <w:rsid w:val="00DE1249"/>
    <w:rsid w:val="00DE140B"/>
    <w:rsid w:val="00DE197B"/>
    <w:rsid w:val="00DE2492"/>
    <w:rsid w:val="00DE35CE"/>
    <w:rsid w:val="00DE4072"/>
    <w:rsid w:val="00DE4541"/>
    <w:rsid w:val="00DE4A9C"/>
    <w:rsid w:val="00DE4ACD"/>
    <w:rsid w:val="00DE4FCB"/>
    <w:rsid w:val="00DE5FF7"/>
    <w:rsid w:val="00DE6627"/>
    <w:rsid w:val="00DE6A3C"/>
    <w:rsid w:val="00DF0A0D"/>
    <w:rsid w:val="00DF1478"/>
    <w:rsid w:val="00DF169B"/>
    <w:rsid w:val="00DF17A1"/>
    <w:rsid w:val="00DF2053"/>
    <w:rsid w:val="00DF2D7E"/>
    <w:rsid w:val="00DF36D1"/>
    <w:rsid w:val="00DF3C4E"/>
    <w:rsid w:val="00DF410A"/>
    <w:rsid w:val="00DF503E"/>
    <w:rsid w:val="00DF7943"/>
    <w:rsid w:val="00E00D59"/>
    <w:rsid w:val="00E00D87"/>
    <w:rsid w:val="00E03965"/>
    <w:rsid w:val="00E03DA8"/>
    <w:rsid w:val="00E04985"/>
    <w:rsid w:val="00E05295"/>
    <w:rsid w:val="00E05EEE"/>
    <w:rsid w:val="00E062CB"/>
    <w:rsid w:val="00E105F6"/>
    <w:rsid w:val="00E10BAB"/>
    <w:rsid w:val="00E10F30"/>
    <w:rsid w:val="00E11114"/>
    <w:rsid w:val="00E11FD2"/>
    <w:rsid w:val="00E12F67"/>
    <w:rsid w:val="00E13046"/>
    <w:rsid w:val="00E1362C"/>
    <w:rsid w:val="00E142F5"/>
    <w:rsid w:val="00E155BE"/>
    <w:rsid w:val="00E16806"/>
    <w:rsid w:val="00E170BD"/>
    <w:rsid w:val="00E2010A"/>
    <w:rsid w:val="00E21C44"/>
    <w:rsid w:val="00E21E98"/>
    <w:rsid w:val="00E228B8"/>
    <w:rsid w:val="00E22A3F"/>
    <w:rsid w:val="00E22A56"/>
    <w:rsid w:val="00E234EB"/>
    <w:rsid w:val="00E237AF"/>
    <w:rsid w:val="00E23DA7"/>
    <w:rsid w:val="00E23F54"/>
    <w:rsid w:val="00E24545"/>
    <w:rsid w:val="00E24A08"/>
    <w:rsid w:val="00E252F4"/>
    <w:rsid w:val="00E258CB"/>
    <w:rsid w:val="00E25BE8"/>
    <w:rsid w:val="00E25F42"/>
    <w:rsid w:val="00E265F6"/>
    <w:rsid w:val="00E26981"/>
    <w:rsid w:val="00E26986"/>
    <w:rsid w:val="00E26A11"/>
    <w:rsid w:val="00E31715"/>
    <w:rsid w:val="00E3217D"/>
    <w:rsid w:val="00E345D4"/>
    <w:rsid w:val="00E35762"/>
    <w:rsid w:val="00E35B88"/>
    <w:rsid w:val="00E4074C"/>
    <w:rsid w:val="00E419C4"/>
    <w:rsid w:val="00E41B69"/>
    <w:rsid w:val="00E420D6"/>
    <w:rsid w:val="00E42A14"/>
    <w:rsid w:val="00E432E0"/>
    <w:rsid w:val="00E433E8"/>
    <w:rsid w:val="00E43626"/>
    <w:rsid w:val="00E461A8"/>
    <w:rsid w:val="00E46FF8"/>
    <w:rsid w:val="00E518E1"/>
    <w:rsid w:val="00E531FF"/>
    <w:rsid w:val="00E53655"/>
    <w:rsid w:val="00E53A40"/>
    <w:rsid w:val="00E5413D"/>
    <w:rsid w:val="00E54B00"/>
    <w:rsid w:val="00E56692"/>
    <w:rsid w:val="00E56D87"/>
    <w:rsid w:val="00E6187F"/>
    <w:rsid w:val="00E63478"/>
    <w:rsid w:val="00E63748"/>
    <w:rsid w:val="00E63907"/>
    <w:rsid w:val="00E6393F"/>
    <w:rsid w:val="00E639E1"/>
    <w:rsid w:val="00E6552F"/>
    <w:rsid w:val="00E658A7"/>
    <w:rsid w:val="00E66434"/>
    <w:rsid w:val="00E665E3"/>
    <w:rsid w:val="00E66792"/>
    <w:rsid w:val="00E67153"/>
    <w:rsid w:val="00E72459"/>
    <w:rsid w:val="00E72BCF"/>
    <w:rsid w:val="00E7423D"/>
    <w:rsid w:val="00E74372"/>
    <w:rsid w:val="00E76188"/>
    <w:rsid w:val="00E76C4F"/>
    <w:rsid w:val="00E77248"/>
    <w:rsid w:val="00E77B42"/>
    <w:rsid w:val="00E77BF3"/>
    <w:rsid w:val="00E805FB"/>
    <w:rsid w:val="00E80FE4"/>
    <w:rsid w:val="00E813A5"/>
    <w:rsid w:val="00E81453"/>
    <w:rsid w:val="00E81E79"/>
    <w:rsid w:val="00E81F45"/>
    <w:rsid w:val="00E822FD"/>
    <w:rsid w:val="00E82798"/>
    <w:rsid w:val="00E82827"/>
    <w:rsid w:val="00E83EB5"/>
    <w:rsid w:val="00E84055"/>
    <w:rsid w:val="00E8428B"/>
    <w:rsid w:val="00E8434D"/>
    <w:rsid w:val="00E85108"/>
    <w:rsid w:val="00E851EC"/>
    <w:rsid w:val="00E85F75"/>
    <w:rsid w:val="00E8718F"/>
    <w:rsid w:val="00E901F8"/>
    <w:rsid w:val="00E90C97"/>
    <w:rsid w:val="00E90DB7"/>
    <w:rsid w:val="00E9211F"/>
    <w:rsid w:val="00E925CF"/>
    <w:rsid w:val="00E93944"/>
    <w:rsid w:val="00E94169"/>
    <w:rsid w:val="00E941EF"/>
    <w:rsid w:val="00E9693F"/>
    <w:rsid w:val="00E969F0"/>
    <w:rsid w:val="00E97E1E"/>
    <w:rsid w:val="00EA1611"/>
    <w:rsid w:val="00EA2249"/>
    <w:rsid w:val="00EA2779"/>
    <w:rsid w:val="00EA3240"/>
    <w:rsid w:val="00EA373A"/>
    <w:rsid w:val="00EA3B5E"/>
    <w:rsid w:val="00EA461A"/>
    <w:rsid w:val="00EA46BF"/>
    <w:rsid w:val="00EA4943"/>
    <w:rsid w:val="00EA61FF"/>
    <w:rsid w:val="00EA71A2"/>
    <w:rsid w:val="00EB0236"/>
    <w:rsid w:val="00EB0641"/>
    <w:rsid w:val="00EB08E8"/>
    <w:rsid w:val="00EB17BC"/>
    <w:rsid w:val="00EB193F"/>
    <w:rsid w:val="00EB2217"/>
    <w:rsid w:val="00EB2D45"/>
    <w:rsid w:val="00EB33B3"/>
    <w:rsid w:val="00EB4567"/>
    <w:rsid w:val="00EB59A6"/>
    <w:rsid w:val="00EB5BF9"/>
    <w:rsid w:val="00EB6066"/>
    <w:rsid w:val="00EB6C65"/>
    <w:rsid w:val="00EB6E39"/>
    <w:rsid w:val="00EB71F2"/>
    <w:rsid w:val="00EC2458"/>
    <w:rsid w:val="00EC435B"/>
    <w:rsid w:val="00EC4417"/>
    <w:rsid w:val="00EC4426"/>
    <w:rsid w:val="00EC4CCE"/>
    <w:rsid w:val="00EC570B"/>
    <w:rsid w:val="00EC5B53"/>
    <w:rsid w:val="00EC6FDB"/>
    <w:rsid w:val="00EC74B0"/>
    <w:rsid w:val="00EC773E"/>
    <w:rsid w:val="00EC7A7B"/>
    <w:rsid w:val="00ED0212"/>
    <w:rsid w:val="00ED04AF"/>
    <w:rsid w:val="00ED09AD"/>
    <w:rsid w:val="00ED1751"/>
    <w:rsid w:val="00ED1B65"/>
    <w:rsid w:val="00ED35D3"/>
    <w:rsid w:val="00ED3DA5"/>
    <w:rsid w:val="00ED6127"/>
    <w:rsid w:val="00EE0BAB"/>
    <w:rsid w:val="00EE1D3E"/>
    <w:rsid w:val="00EE1E1A"/>
    <w:rsid w:val="00EE34EA"/>
    <w:rsid w:val="00EE4FAC"/>
    <w:rsid w:val="00EE50B3"/>
    <w:rsid w:val="00EE6B58"/>
    <w:rsid w:val="00EE77A4"/>
    <w:rsid w:val="00EE7C44"/>
    <w:rsid w:val="00EF083C"/>
    <w:rsid w:val="00EF0DE6"/>
    <w:rsid w:val="00EF1018"/>
    <w:rsid w:val="00EF1C05"/>
    <w:rsid w:val="00EF3538"/>
    <w:rsid w:val="00EF36E9"/>
    <w:rsid w:val="00EF44C3"/>
    <w:rsid w:val="00EF57FB"/>
    <w:rsid w:val="00EF67C1"/>
    <w:rsid w:val="00EF680D"/>
    <w:rsid w:val="00EF7460"/>
    <w:rsid w:val="00EF7882"/>
    <w:rsid w:val="00F0079E"/>
    <w:rsid w:val="00F01AEF"/>
    <w:rsid w:val="00F02F3B"/>
    <w:rsid w:val="00F0549F"/>
    <w:rsid w:val="00F05FC5"/>
    <w:rsid w:val="00F069D1"/>
    <w:rsid w:val="00F07D8D"/>
    <w:rsid w:val="00F1106F"/>
    <w:rsid w:val="00F116F4"/>
    <w:rsid w:val="00F129CA"/>
    <w:rsid w:val="00F12C9F"/>
    <w:rsid w:val="00F12CCD"/>
    <w:rsid w:val="00F12D09"/>
    <w:rsid w:val="00F13C6C"/>
    <w:rsid w:val="00F14212"/>
    <w:rsid w:val="00F16A47"/>
    <w:rsid w:val="00F17876"/>
    <w:rsid w:val="00F2033C"/>
    <w:rsid w:val="00F20D23"/>
    <w:rsid w:val="00F2302D"/>
    <w:rsid w:val="00F23428"/>
    <w:rsid w:val="00F23725"/>
    <w:rsid w:val="00F23B7A"/>
    <w:rsid w:val="00F24412"/>
    <w:rsid w:val="00F25308"/>
    <w:rsid w:val="00F25AA1"/>
    <w:rsid w:val="00F270F9"/>
    <w:rsid w:val="00F2799E"/>
    <w:rsid w:val="00F31636"/>
    <w:rsid w:val="00F31F0A"/>
    <w:rsid w:val="00F32C98"/>
    <w:rsid w:val="00F332CB"/>
    <w:rsid w:val="00F34593"/>
    <w:rsid w:val="00F3512C"/>
    <w:rsid w:val="00F36E94"/>
    <w:rsid w:val="00F36F55"/>
    <w:rsid w:val="00F37041"/>
    <w:rsid w:val="00F37908"/>
    <w:rsid w:val="00F37CA7"/>
    <w:rsid w:val="00F37DA0"/>
    <w:rsid w:val="00F40790"/>
    <w:rsid w:val="00F416DC"/>
    <w:rsid w:val="00F42674"/>
    <w:rsid w:val="00F4271B"/>
    <w:rsid w:val="00F42DF9"/>
    <w:rsid w:val="00F43469"/>
    <w:rsid w:val="00F441DF"/>
    <w:rsid w:val="00F44393"/>
    <w:rsid w:val="00F45F0A"/>
    <w:rsid w:val="00F46934"/>
    <w:rsid w:val="00F50B4B"/>
    <w:rsid w:val="00F51587"/>
    <w:rsid w:val="00F5347F"/>
    <w:rsid w:val="00F5377B"/>
    <w:rsid w:val="00F53C4A"/>
    <w:rsid w:val="00F55151"/>
    <w:rsid w:val="00F55822"/>
    <w:rsid w:val="00F56820"/>
    <w:rsid w:val="00F57A26"/>
    <w:rsid w:val="00F57A8D"/>
    <w:rsid w:val="00F60515"/>
    <w:rsid w:val="00F61CB5"/>
    <w:rsid w:val="00F6354C"/>
    <w:rsid w:val="00F6442D"/>
    <w:rsid w:val="00F6461F"/>
    <w:rsid w:val="00F64D16"/>
    <w:rsid w:val="00F64F15"/>
    <w:rsid w:val="00F655DA"/>
    <w:rsid w:val="00F66522"/>
    <w:rsid w:val="00F669F9"/>
    <w:rsid w:val="00F6734C"/>
    <w:rsid w:val="00F70748"/>
    <w:rsid w:val="00F70DA1"/>
    <w:rsid w:val="00F72BF3"/>
    <w:rsid w:val="00F73B97"/>
    <w:rsid w:val="00F746DD"/>
    <w:rsid w:val="00F74DD7"/>
    <w:rsid w:val="00F777DF"/>
    <w:rsid w:val="00F77A06"/>
    <w:rsid w:val="00F824D7"/>
    <w:rsid w:val="00F83116"/>
    <w:rsid w:val="00F843C8"/>
    <w:rsid w:val="00F846B6"/>
    <w:rsid w:val="00F84914"/>
    <w:rsid w:val="00F84E47"/>
    <w:rsid w:val="00F867DA"/>
    <w:rsid w:val="00F87A9F"/>
    <w:rsid w:val="00F90B24"/>
    <w:rsid w:val="00F91053"/>
    <w:rsid w:val="00F91417"/>
    <w:rsid w:val="00F9143B"/>
    <w:rsid w:val="00F92A51"/>
    <w:rsid w:val="00F93613"/>
    <w:rsid w:val="00F93F64"/>
    <w:rsid w:val="00F950AD"/>
    <w:rsid w:val="00F97192"/>
    <w:rsid w:val="00FA0AE9"/>
    <w:rsid w:val="00FA0CF2"/>
    <w:rsid w:val="00FA21FB"/>
    <w:rsid w:val="00FA2386"/>
    <w:rsid w:val="00FA26A3"/>
    <w:rsid w:val="00FA5B48"/>
    <w:rsid w:val="00FA6832"/>
    <w:rsid w:val="00FA7908"/>
    <w:rsid w:val="00FB032E"/>
    <w:rsid w:val="00FB0F08"/>
    <w:rsid w:val="00FB17DD"/>
    <w:rsid w:val="00FB1ABB"/>
    <w:rsid w:val="00FB3328"/>
    <w:rsid w:val="00FB4523"/>
    <w:rsid w:val="00FB4915"/>
    <w:rsid w:val="00FB4E06"/>
    <w:rsid w:val="00FC0065"/>
    <w:rsid w:val="00FC157F"/>
    <w:rsid w:val="00FC1731"/>
    <w:rsid w:val="00FC1A70"/>
    <w:rsid w:val="00FC1F15"/>
    <w:rsid w:val="00FC3387"/>
    <w:rsid w:val="00FC45BD"/>
    <w:rsid w:val="00FC49CD"/>
    <w:rsid w:val="00FC4D34"/>
    <w:rsid w:val="00FC5303"/>
    <w:rsid w:val="00FC531C"/>
    <w:rsid w:val="00FC6927"/>
    <w:rsid w:val="00FC7211"/>
    <w:rsid w:val="00FD00CC"/>
    <w:rsid w:val="00FD0307"/>
    <w:rsid w:val="00FD133D"/>
    <w:rsid w:val="00FD2736"/>
    <w:rsid w:val="00FD2942"/>
    <w:rsid w:val="00FD2EBD"/>
    <w:rsid w:val="00FD3155"/>
    <w:rsid w:val="00FD65FE"/>
    <w:rsid w:val="00FD6979"/>
    <w:rsid w:val="00FD6D19"/>
    <w:rsid w:val="00FD7DD9"/>
    <w:rsid w:val="00FE1CCC"/>
    <w:rsid w:val="00FE2484"/>
    <w:rsid w:val="00FE2538"/>
    <w:rsid w:val="00FE259B"/>
    <w:rsid w:val="00FE2CE3"/>
    <w:rsid w:val="00FE2E6A"/>
    <w:rsid w:val="00FE3B08"/>
    <w:rsid w:val="00FE3B87"/>
    <w:rsid w:val="00FE4890"/>
    <w:rsid w:val="00FE592F"/>
    <w:rsid w:val="00FE5997"/>
    <w:rsid w:val="00FE59B7"/>
    <w:rsid w:val="00FE6B61"/>
    <w:rsid w:val="00FE7312"/>
    <w:rsid w:val="00FE77C1"/>
    <w:rsid w:val="00FF0E39"/>
    <w:rsid w:val="00FF15BD"/>
    <w:rsid w:val="00FF1F06"/>
    <w:rsid w:val="00FF2183"/>
    <w:rsid w:val="00FF2747"/>
    <w:rsid w:val="00FF2984"/>
    <w:rsid w:val="00FF374C"/>
    <w:rsid w:val="00FF56E5"/>
    <w:rsid w:val="00FF60C9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25F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25F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F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264B"/>
    <w:rPr>
      <w:color w:val="0000FF"/>
      <w:u w:val="single"/>
    </w:rPr>
  </w:style>
  <w:style w:type="paragraph" w:customStyle="1" w:styleId="ConsPlusNormal">
    <w:name w:val="ConsPlusNormal"/>
    <w:rsid w:val="009F26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9F26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2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F264B"/>
    <w:pPr>
      <w:ind w:left="720"/>
      <w:contextualSpacing/>
    </w:pPr>
  </w:style>
  <w:style w:type="paragraph" w:styleId="a7">
    <w:name w:val="No Spacing"/>
    <w:uiPriority w:val="1"/>
    <w:qFormat/>
    <w:rsid w:val="009F264B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8245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245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25F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25F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b"/>
    <w:rsid w:val="00E25F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25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25F42"/>
    <w:pPr>
      <w:spacing w:line="192" w:lineRule="auto"/>
      <w:jc w:val="center"/>
    </w:pPr>
    <w:rPr>
      <w:sz w:val="18"/>
      <w:szCs w:val="20"/>
    </w:rPr>
  </w:style>
  <w:style w:type="character" w:customStyle="1" w:styleId="22">
    <w:name w:val="Основной текст 2 Знак"/>
    <w:basedOn w:val="a0"/>
    <w:link w:val="21"/>
    <w:rsid w:val="00E25F4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Balloon Text"/>
    <w:basedOn w:val="a"/>
    <w:link w:val="ad"/>
    <w:semiHidden/>
    <w:rsid w:val="00E25F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E25F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Заголовок 1"/>
    <w:basedOn w:val="a"/>
    <w:rsid w:val="00E25F42"/>
    <w:pPr>
      <w:numPr>
        <w:numId w:val="6"/>
      </w:numPr>
      <w:jc w:val="center"/>
    </w:pPr>
    <w:rPr>
      <w:caps/>
    </w:rPr>
  </w:style>
  <w:style w:type="paragraph" w:customStyle="1" w:styleId="S2">
    <w:name w:val="S_Заголовок 2"/>
    <w:basedOn w:val="2"/>
    <w:rsid w:val="00E25F42"/>
    <w:pPr>
      <w:keepNext w:val="0"/>
      <w:numPr>
        <w:ilvl w:val="1"/>
        <w:numId w:val="6"/>
      </w:num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S3">
    <w:name w:val="S_Заголовок 3"/>
    <w:basedOn w:val="3"/>
    <w:rsid w:val="00E25F42"/>
    <w:pPr>
      <w:keepNext w:val="0"/>
      <w:numPr>
        <w:ilvl w:val="2"/>
        <w:numId w:val="6"/>
      </w:numPr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">
    <w:name w:val="S_Заголовок 4"/>
    <w:basedOn w:val="4"/>
    <w:rsid w:val="00E25F42"/>
    <w:pPr>
      <w:keepNext w:val="0"/>
      <w:numPr>
        <w:ilvl w:val="3"/>
        <w:numId w:val="6"/>
      </w:numPr>
      <w:spacing w:before="0" w:after="0"/>
    </w:pPr>
    <w:rPr>
      <w:b w:val="0"/>
      <w:bCs w:val="0"/>
      <w:i/>
      <w:sz w:val="24"/>
      <w:szCs w:val="24"/>
    </w:rPr>
  </w:style>
  <w:style w:type="table" w:styleId="ae">
    <w:name w:val="Table Grid"/>
    <w:basedOn w:val="a1"/>
    <w:rsid w:val="00E25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25F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E25F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">
    <w:name w:val="Знак Знак Знак"/>
    <w:basedOn w:val="a"/>
    <w:rsid w:val="00E25F4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://docs.cntd.ru/document/1200084535" TargetMode="External"/><Relationship Id="rId26" Type="http://schemas.openxmlformats.org/officeDocument/2006/relationships/hyperlink" Target="http://docs.cntd.ru/document/901982862" TargetMode="External"/><Relationship Id="rId39" Type="http://schemas.openxmlformats.org/officeDocument/2006/relationships/hyperlink" Target="consultantplus://offline/ref=9248AF145C293890CBEA65CA6F7469666BABD9BB4B30EAF123C4D8A5DFT2E3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1200084088" TargetMode="External"/><Relationship Id="rId34" Type="http://schemas.openxmlformats.org/officeDocument/2006/relationships/hyperlink" Target="http://docs.cntd.ru/document/902065388" TargetMode="External"/><Relationship Id="rId42" Type="http://schemas.openxmlformats.org/officeDocument/2006/relationships/hyperlink" Target="consultantplus://offline/ref=9248AF145C293890CBEA65CA6F7469666BACD2BF473CEAF123C4D8A5DFT2E3H" TargetMode="External"/><Relationship Id="rId47" Type="http://schemas.openxmlformats.org/officeDocument/2006/relationships/hyperlink" Target="consultantplus://offline/ref=9248AF145C293890CBEA65CA6F7469666BACD2BF433CEAF123C4D8A5DFT2E3H" TargetMode="External"/><Relationship Id="rId50" Type="http://schemas.openxmlformats.org/officeDocument/2006/relationships/hyperlink" Target="consultantplus://offline/ref=9248AF145C293890CBEA7ADF6A7469666CAFD2B31469B5AA7E93TDE1H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docs.cntd.ru/document/1200094155" TargetMode="External"/><Relationship Id="rId33" Type="http://schemas.openxmlformats.org/officeDocument/2006/relationships/hyperlink" Target="http://docs.cntd.ru/document/1200004921" TargetMode="External"/><Relationship Id="rId38" Type="http://schemas.openxmlformats.org/officeDocument/2006/relationships/hyperlink" Target="consultantplus://offline/ref=9248AF145C293890CBEA65CA6F7469666BABDBBE4436EAF123C4D8A5DFT2E3H" TargetMode="External"/><Relationship Id="rId46" Type="http://schemas.openxmlformats.org/officeDocument/2006/relationships/hyperlink" Target="consultantplus://offline/ref=9248AF145C293890CBEA65CA6F7469666BACD2B14436EAF123C4D8A5DFT2E3H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docs.cntd.ru/document/1200093820" TargetMode="External"/><Relationship Id="rId29" Type="http://schemas.openxmlformats.org/officeDocument/2006/relationships/hyperlink" Target="http://docs.cntd.ru/document/1200094155" TargetMode="External"/><Relationship Id="rId41" Type="http://schemas.openxmlformats.org/officeDocument/2006/relationships/hyperlink" Target="consultantplus://offline/ref=9248AF145C293890CBEA65CA6F7469666BADDEBF4533EAF123C4D8A5DFT2E3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http://docs.cntd.ru/document/1200094155" TargetMode="External"/><Relationship Id="rId32" Type="http://schemas.openxmlformats.org/officeDocument/2006/relationships/hyperlink" Target="http://docs.cntd.ru/document/901982862" TargetMode="External"/><Relationship Id="rId37" Type="http://schemas.openxmlformats.org/officeDocument/2006/relationships/hyperlink" Target="consultantplus://offline/main?base=LAW;n=2875;fld=134" TargetMode="External"/><Relationship Id="rId40" Type="http://schemas.openxmlformats.org/officeDocument/2006/relationships/hyperlink" Target="consultantplus://offline/ref=9248AF145C293890CBEA65CA6F7469666BACD9B84036EAF123C4D8A5DFT2E3H" TargetMode="External"/><Relationship Id="rId45" Type="http://schemas.openxmlformats.org/officeDocument/2006/relationships/hyperlink" Target="consultantplus://offline/ref=9248AF145C293890CBEA65CA6F7469666FACDFBD413EB7FB2B9DD4A7TDE8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docs.cntd.ru/document/1200094155" TargetMode="External"/><Relationship Id="rId28" Type="http://schemas.openxmlformats.org/officeDocument/2006/relationships/hyperlink" Target="http://docs.cntd.ru/document/1200094155" TargetMode="External"/><Relationship Id="rId36" Type="http://schemas.openxmlformats.org/officeDocument/2006/relationships/hyperlink" Target="consultantplus://offline/main?base=LAW;n=2875;fld=134" TargetMode="External"/><Relationship Id="rId49" Type="http://schemas.openxmlformats.org/officeDocument/2006/relationships/hyperlink" Target="consultantplus://offline/ref=9248AF145C293890CBEA65CA6F7469666BACDFB94B34EAF123C4D8A5DFT2E3H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1200003114" TargetMode="External"/><Relationship Id="rId31" Type="http://schemas.openxmlformats.org/officeDocument/2006/relationships/hyperlink" Target="http://docs.cntd.ru/document/1200006938" TargetMode="External"/><Relationship Id="rId44" Type="http://schemas.openxmlformats.org/officeDocument/2006/relationships/hyperlink" Target="consultantplus://offline/ref=9248AF145C293890CBEA65CA6F7469666BACD2B14535EAF123C4D8A5DFT2E3H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docs.cntd.ru/document/901919593" TargetMode="External"/><Relationship Id="rId27" Type="http://schemas.openxmlformats.org/officeDocument/2006/relationships/hyperlink" Target="http://docs.cntd.ru/document/1200006938" TargetMode="External"/><Relationship Id="rId30" Type="http://schemas.openxmlformats.org/officeDocument/2006/relationships/hyperlink" Target="http://docs.cntd.ru/document/1200006938" TargetMode="External"/><Relationship Id="rId35" Type="http://schemas.openxmlformats.org/officeDocument/2006/relationships/hyperlink" Target="http://docs.cntd.ru/document/901708151" TargetMode="External"/><Relationship Id="rId43" Type="http://schemas.openxmlformats.org/officeDocument/2006/relationships/hyperlink" Target="consultantplus://offline/ref=9248AF145C293890CBEA65CA6F7469666BACD3BF4737EAF123C4D8A5DFT2E3H" TargetMode="External"/><Relationship Id="rId48" Type="http://schemas.openxmlformats.org/officeDocument/2006/relationships/hyperlink" Target="consultantplus://offline/ref=9248AF145C293890CBEA65CA6F74696663AAD2B84A3EB7FB2B9DD4A7TDE8H" TargetMode="Externa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53</Pages>
  <Words>22164</Words>
  <Characters>126338</Characters>
  <Application>Microsoft Office Word</Application>
  <DocSecurity>0</DocSecurity>
  <Lines>1052</Lines>
  <Paragraphs>296</Paragraphs>
  <ScaleCrop>false</ScaleCrop>
  <Company/>
  <LinksUpToDate>false</LinksUpToDate>
  <CharactersWithSpaces>148206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2015-07-09T04:42:00Z</cp:lastPrinted>
  <dcterms:created xsi:type="dcterms:W3CDTF">2016-03-28T11:14:00Z</dcterms:created>
  <dcterms:modified xsi:type="dcterms:W3CDTF">2016-04-15T06:40:00Z</dcterms:modified>
</cp:coreProperties>
</file>